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5030" w:type="dxa"/>
        <w:tblInd w:w="108" w:type="dxa"/>
        <w:tblLayout w:type="fixed"/>
        <w:tblLook w:val="04A0" w:firstRow="1" w:lastRow="0" w:firstColumn="1" w:lastColumn="0" w:noHBand="0" w:noVBand="1"/>
      </w:tblPr>
      <w:tblGrid>
        <w:gridCol w:w="630"/>
        <w:gridCol w:w="1620"/>
        <w:gridCol w:w="5130"/>
        <w:gridCol w:w="3870"/>
        <w:gridCol w:w="3780"/>
      </w:tblGrid>
      <w:tr w:rsidR="0025645E" w:rsidRPr="00455890" w:rsidTr="00DF47EB">
        <w:tc>
          <w:tcPr>
            <w:tcW w:w="630" w:type="dxa"/>
          </w:tcPr>
          <w:p w:rsidR="0025645E" w:rsidRPr="00455890" w:rsidRDefault="0025645E" w:rsidP="00455890">
            <w:pPr>
              <w:pStyle w:val="Default"/>
              <w:rPr>
                <w:rFonts w:ascii="Arial" w:hAnsi="Arial" w:cs="Arial"/>
                <w:b/>
                <w:bCs/>
                <w:sz w:val="22"/>
                <w:szCs w:val="22"/>
              </w:rPr>
            </w:pPr>
            <w:bookmarkStart w:id="0" w:name="_GoBack"/>
            <w:bookmarkEnd w:id="0"/>
            <w:r w:rsidRPr="00455890">
              <w:rPr>
                <w:rFonts w:ascii="Arial" w:hAnsi="Arial" w:cs="Arial"/>
                <w:b/>
                <w:bCs/>
                <w:sz w:val="22"/>
                <w:szCs w:val="22"/>
              </w:rPr>
              <w:t>SN</w:t>
            </w:r>
          </w:p>
        </w:tc>
        <w:tc>
          <w:tcPr>
            <w:tcW w:w="1620" w:type="dxa"/>
          </w:tcPr>
          <w:p w:rsidR="0025645E" w:rsidRPr="00455890" w:rsidRDefault="0025645E" w:rsidP="00455890">
            <w:pPr>
              <w:pStyle w:val="Default"/>
              <w:rPr>
                <w:rFonts w:ascii="Arial" w:hAnsi="Arial" w:cs="Arial"/>
                <w:b/>
                <w:bCs/>
                <w:sz w:val="22"/>
                <w:szCs w:val="22"/>
              </w:rPr>
            </w:pPr>
            <w:r w:rsidRPr="00455890">
              <w:rPr>
                <w:rFonts w:ascii="Arial" w:hAnsi="Arial" w:cs="Arial"/>
                <w:b/>
                <w:bCs/>
                <w:sz w:val="22"/>
                <w:szCs w:val="22"/>
              </w:rPr>
              <w:t>Clause No.</w:t>
            </w:r>
          </w:p>
        </w:tc>
        <w:tc>
          <w:tcPr>
            <w:tcW w:w="5130" w:type="dxa"/>
          </w:tcPr>
          <w:p w:rsidR="0025645E" w:rsidRPr="00455890" w:rsidRDefault="0025645E" w:rsidP="00455890">
            <w:pPr>
              <w:pStyle w:val="Default"/>
              <w:rPr>
                <w:rFonts w:ascii="Arial" w:hAnsi="Arial" w:cs="Arial"/>
                <w:b/>
                <w:bCs/>
                <w:sz w:val="22"/>
                <w:szCs w:val="22"/>
              </w:rPr>
            </w:pPr>
            <w:r w:rsidRPr="0025645E">
              <w:rPr>
                <w:rFonts w:ascii="Arial" w:hAnsi="Arial" w:cs="Arial"/>
                <w:b/>
                <w:bCs/>
                <w:sz w:val="22"/>
                <w:szCs w:val="22"/>
              </w:rPr>
              <w:t>Provision in the Bidding Documents</w:t>
            </w:r>
          </w:p>
        </w:tc>
        <w:tc>
          <w:tcPr>
            <w:tcW w:w="3870" w:type="dxa"/>
          </w:tcPr>
          <w:p w:rsidR="0025645E" w:rsidRPr="00455890" w:rsidRDefault="0025645E" w:rsidP="00455890">
            <w:pPr>
              <w:pStyle w:val="Default"/>
              <w:rPr>
                <w:rFonts w:ascii="Arial" w:hAnsi="Arial" w:cs="Arial"/>
                <w:b/>
                <w:bCs/>
                <w:sz w:val="22"/>
                <w:szCs w:val="22"/>
              </w:rPr>
            </w:pPr>
            <w:r w:rsidRPr="00455890">
              <w:rPr>
                <w:rFonts w:ascii="Arial" w:hAnsi="Arial" w:cs="Arial"/>
                <w:b/>
                <w:bCs/>
                <w:sz w:val="22"/>
                <w:szCs w:val="22"/>
              </w:rPr>
              <w:t>Bidder’s Query/Comments</w:t>
            </w:r>
          </w:p>
        </w:tc>
        <w:tc>
          <w:tcPr>
            <w:tcW w:w="3780" w:type="dxa"/>
          </w:tcPr>
          <w:p w:rsidR="0025645E" w:rsidRDefault="0025645E" w:rsidP="00455890">
            <w:pPr>
              <w:pStyle w:val="Default"/>
              <w:rPr>
                <w:rFonts w:ascii="Arial" w:hAnsi="Arial" w:cs="Arial"/>
                <w:b/>
                <w:bCs/>
                <w:sz w:val="22"/>
                <w:szCs w:val="22"/>
              </w:rPr>
            </w:pPr>
            <w:r w:rsidRPr="00455890">
              <w:rPr>
                <w:rFonts w:ascii="Arial" w:hAnsi="Arial" w:cs="Arial"/>
                <w:b/>
                <w:bCs/>
                <w:sz w:val="22"/>
                <w:szCs w:val="22"/>
              </w:rPr>
              <w:t>POWERGRID’S Reply/Clarification</w:t>
            </w:r>
          </w:p>
          <w:p w:rsidR="0025645E" w:rsidRPr="00455890" w:rsidRDefault="0025645E" w:rsidP="00455890">
            <w:pPr>
              <w:pStyle w:val="Default"/>
              <w:rPr>
                <w:rFonts w:ascii="Arial" w:hAnsi="Arial" w:cs="Arial"/>
                <w:b/>
                <w:bCs/>
                <w:sz w:val="22"/>
                <w:szCs w:val="22"/>
              </w:rPr>
            </w:pPr>
          </w:p>
        </w:tc>
      </w:tr>
      <w:tr w:rsidR="0025645E" w:rsidRPr="00455890" w:rsidTr="00155644">
        <w:tc>
          <w:tcPr>
            <w:tcW w:w="15030" w:type="dxa"/>
            <w:gridSpan w:val="5"/>
          </w:tcPr>
          <w:p w:rsidR="0025645E" w:rsidRPr="00455890" w:rsidRDefault="0025645E" w:rsidP="00455890">
            <w:pPr>
              <w:pStyle w:val="Default"/>
              <w:jc w:val="both"/>
              <w:rPr>
                <w:rFonts w:ascii="Arial" w:hAnsi="Arial" w:cs="Arial"/>
                <w:color w:val="211D1E"/>
                <w:sz w:val="22"/>
                <w:szCs w:val="22"/>
              </w:rPr>
            </w:pPr>
            <w:r>
              <w:rPr>
                <w:rFonts w:ascii="Arial" w:hAnsi="Arial" w:cs="Arial"/>
                <w:b/>
                <w:bCs/>
                <w:sz w:val="22"/>
                <w:szCs w:val="22"/>
              </w:rPr>
              <w:t>GE</w:t>
            </w:r>
          </w:p>
        </w:tc>
      </w:tr>
      <w:tr w:rsidR="00155644" w:rsidRPr="00455890" w:rsidTr="00DF47EB">
        <w:tc>
          <w:tcPr>
            <w:tcW w:w="630" w:type="dxa"/>
          </w:tcPr>
          <w:p w:rsidR="00155644" w:rsidRPr="0025645E" w:rsidRDefault="00155644" w:rsidP="00455890">
            <w:pPr>
              <w:pStyle w:val="Default"/>
              <w:rPr>
                <w:rFonts w:ascii="Arial" w:hAnsi="Arial" w:cs="Arial"/>
                <w:sz w:val="22"/>
                <w:szCs w:val="22"/>
              </w:rPr>
            </w:pPr>
            <w:r w:rsidRPr="0025645E">
              <w:rPr>
                <w:rFonts w:ascii="Arial" w:hAnsi="Arial" w:cs="Arial"/>
                <w:sz w:val="22"/>
                <w:szCs w:val="22"/>
              </w:rPr>
              <w:t>1</w:t>
            </w:r>
          </w:p>
        </w:tc>
        <w:tc>
          <w:tcPr>
            <w:tcW w:w="1620" w:type="dxa"/>
          </w:tcPr>
          <w:p w:rsidR="00155644" w:rsidRPr="00ED3C8C" w:rsidRDefault="00155644" w:rsidP="00155644">
            <w:pPr>
              <w:rPr>
                <w:rFonts w:ascii="Arial" w:hAnsi="Arial" w:cs="Arial"/>
              </w:rPr>
            </w:pPr>
            <w:r>
              <w:rPr>
                <w:rFonts w:ascii="Arial" w:hAnsi="Arial" w:cs="Arial"/>
              </w:rPr>
              <w:t xml:space="preserve">GCC Cl. </w:t>
            </w:r>
            <w:r w:rsidRPr="00D95963">
              <w:rPr>
                <w:rFonts w:ascii="Arial" w:hAnsi="Arial" w:cs="Arial"/>
              </w:rPr>
              <w:t>18.3.1.4</w:t>
            </w:r>
            <w:r>
              <w:rPr>
                <w:rFonts w:ascii="Arial" w:hAnsi="Arial" w:cs="Arial"/>
              </w:rPr>
              <w:t>(o), Section-IV: GCC, Volume-I of the Bidding Documents</w:t>
            </w:r>
          </w:p>
        </w:tc>
        <w:tc>
          <w:tcPr>
            <w:tcW w:w="5130" w:type="dxa"/>
          </w:tcPr>
          <w:p w:rsidR="00155644" w:rsidRDefault="00155644" w:rsidP="00155644">
            <w:pPr>
              <w:jc w:val="both"/>
              <w:rPr>
                <w:rFonts w:ascii="Arial" w:hAnsi="Arial" w:cs="Arial"/>
              </w:rPr>
            </w:pPr>
            <w:r w:rsidRPr="004F44C2">
              <w:rPr>
                <w:rFonts w:ascii="Arial" w:hAnsi="Arial" w:cs="Arial"/>
              </w:rPr>
              <w:t>The Building and Other Construction workers (Regulation of</w:t>
            </w:r>
            <w:r>
              <w:rPr>
                <w:rFonts w:ascii="Arial" w:hAnsi="Arial" w:cs="Arial"/>
              </w:rPr>
              <w:t xml:space="preserve"> </w:t>
            </w:r>
            <w:r w:rsidRPr="004F44C2">
              <w:rPr>
                <w:rFonts w:ascii="Arial" w:hAnsi="Arial" w:cs="Arial"/>
              </w:rPr>
              <w:t>Employment and Conditions of Service) Act 1996 and the Cess</w:t>
            </w:r>
            <w:r>
              <w:rPr>
                <w:rFonts w:ascii="Arial" w:hAnsi="Arial" w:cs="Arial"/>
              </w:rPr>
              <w:t xml:space="preserve"> Act of 1996</w:t>
            </w:r>
            <w:r w:rsidRPr="004F44C2">
              <w:rPr>
                <w:rFonts w:ascii="Arial" w:hAnsi="Arial" w:cs="Arial"/>
              </w:rPr>
              <w:t>: All the establishments who carry on any building</w:t>
            </w:r>
            <w:r>
              <w:rPr>
                <w:rFonts w:ascii="Arial" w:hAnsi="Arial" w:cs="Arial"/>
              </w:rPr>
              <w:t xml:space="preserve"> </w:t>
            </w:r>
            <w:r w:rsidRPr="004F44C2">
              <w:rPr>
                <w:rFonts w:ascii="Arial" w:hAnsi="Arial" w:cs="Arial"/>
              </w:rPr>
              <w:t>or other construction work and employ 10 or more workers are</w:t>
            </w:r>
            <w:r w:rsidR="00DF47EB">
              <w:rPr>
                <w:rFonts w:ascii="Arial" w:hAnsi="Arial" w:cs="Arial"/>
              </w:rPr>
              <w:t xml:space="preserve"> </w:t>
            </w:r>
            <w:r w:rsidRPr="004F44C2">
              <w:rPr>
                <w:rFonts w:ascii="Arial" w:hAnsi="Arial" w:cs="Arial"/>
              </w:rPr>
              <w:t>covered under this Act. All such establishments are required to</w:t>
            </w:r>
            <w:r>
              <w:rPr>
                <w:rFonts w:ascii="Arial" w:hAnsi="Arial" w:cs="Arial"/>
              </w:rPr>
              <w:t xml:space="preserve"> </w:t>
            </w:r>
            <w:r w:rsidRPr="004F44C2">
              <w:rPr>
                <w:rFonts w:ascii="Arial" w:hAnsi="Arial" w:cs="Arial"/>
              </w:rPr>
              <w:t>pay cess at the rate not exceeding 2% of the cost of construction</w:t>
            </w:r>
            <w:r>
              <w:rPr>
                <w:rFonts w:ascii="Arial" w:hAnsi="Arial" w:cs="Arial"/>
              </w:rPr>
              <w:t xml:space="preserve"> </w:t>
            </w:r>
            <w:r w:rsidRPr="004F44C2">
              <w:rPr>
                <w:rFonts w:ascii="Arial" w:hAnsi="Arial" w:cs="Arial"/>
              </w:rPr>
              <w:t>as may be modified by the Government. The Employer of the</w:t>
            </w:r>
            <w:r>
              <w:rPr>
                <w:rFonts w:ascii="Arial" w:hAnsi="Arial" w:cs="Arial"/>
              </w:rPr>
              <w:t xml:space="preserve"> </w:t>
            </w:r>
            <w:r w:rsidRPr="004F44C2">
              <w:rPr>
                <w:rFonts w:ascii="Arial" w:hAnsi="Arial" w:cs="Arial"/>
              </w:rPr>
              <w:t>establishment is required to provide safety measures at the</w:t>
            </w:r>
            <w:r>
              <w:rPr>
                <w:rFonts w:ascii="Arial" w:hAnsi="Arial" w:cs="Arial"/>
              </w:rPr>
              <w:t xml:space="preserve"> </w:t>
            </w:r>
            <w:r w:rsidRPr="004F44C2">
              <w:rPr>
                <w:rFonts w:ascii="Arial" w:hAnsi="Arial" w:cs="Arial"/>
              </w:rPr>
              <w:t>Building or construction work and other welfare measures, such</w:t>
            </w:r>
            <w:r>
              <w:rPr>
                <w:rFonts w:ascii="Arial" w:hAnsi="Arial" w:cs="Arial"/>
              </w:rPr>
              <w:t xml:space="preserve"> </w:t>
            </w:r>
            <w:r w:rsidRPr="004F44C2">
              <w:rPr>
                <w:rFonts w:ascii="Arial" w:hAnsi="Arial" w:cs="Arial"/>
              </w:rPr>
              <w:t>as Canteens, First-Aid facilities, Ambulance, Housing</w:t>
            </w:r>
            <w:r>
              <w:rPr>
                <w:rFonts w:ascii="Arial" w:hAnsi="Arial" w:cs="Arial"/>
              </w:rPr>
              <w:t xml:space="preserve"> </w:t>
            </w:r>
            <w:r w:rsidRPr="004F44C2">
              <w:rPr>
                <w:rFonts w:ascii="Arial" w:hAnsi="Arial" w:cs="Arial"/>
              </w:rPr>
              <w:t>accommodations for workers near the work place etc. The</w:t>
            </w:r>
            <w:r>
              <w:rPr>
                <w:rFonts w:ascii="Arial" w:hAnsi="Arial" w:cs="Arial"/>
              </w:rPr>
              <w:t xml:space="preserve"> </w:t>
            </w:r>
            <w:r w:rsidRPr="004F44C2">
              <w:rPr>
                <w:rFonts w:ascii="Arial" w:hAnsi="Arial" w:cs="Arial"/>
              </w:rPr>
              <w:t>Employer to whom the Act applies has to obtain a registration</w:t>
            </w:r>
            <w:r>
              <w:rPr>
                <w:rFonts w:ascii="Arial" w:hAnsi="Arial" w:cs="Arial"/>
              </w:rPr>
              <w:t xml:space="preserve"> </w:t>
            </w:r>
            <w:r w:rsidRPr="004F44C2">
              <w:rPr>
                <w:rFonts w:ascii="Arial" w:hAnsi="Arial" w:cs="Arial"/>
              </w:rPr>
              <w:t>certificate from the Registering Officer appointed by the</w:t>
            </w:r>
            <w:r>
              <w:rPr>
                <w:rFonts w:ascii="Arial" w:hAnsi="Arial" w:cs="Arial"/>
              </w:rPr>
              <w:t xml:space="preserve"> </w:t>
            </w:r>
            <w:r w:rsidRPr="004F44C2">
              <w:rPr>
                <w:rFonts w:ascii="Arial" w:hAnsi="Arial" w:cs="Arial"/>
              </w:rPr>
              <w:t>government.</w:t>
            </w:r>
          </w:p>
          <w:p w:rsidR="00155644" w:rsidRPr="00ED3C8C" w:rsidRDefault="00155644" w:rsidP="00155644">
            <w:pPr>
              <w:autoSpaceDE w:val="0"/>
              <w:autoSpaceDN w:val="0"/>
              <w:adjustRightInd w:val="0"/>
              <w:jc w:val="both"/>
              <w:rPr>
                <w:rFonts w:ascii="Arial" w:hAnsi="Arial" w:cs="Arial"/>
              </w:rPr>
            </w:pPr>
          </w:p>
        </w:tc>
        <w:tc>
          <w:tcPr>
            <w:tcW w:w="3870" w:type="dxa"/>
          </w:tcPr>
          <w:p w:rsidR="00155644" w:rsidRDefault="00155644" w:rsidP="00455890">
            <w:pPr>
              <w:jc w:val="both"/>
              <w:rPr>
                <w:rFonts w:ascii="Arial" w:hAnsi="Arial" w:cs="Arial"/>
                <w:snapToGrid w:val="0"/>
                <w:color w:val="000000" w:themeColor="text1"/>
              </w:rPr>
            </w:pPr>
            <w:r w:rsidRPr="0025645E">
              <w:rPr>
                <w:rFonts w:ascii="Arial" w:hAnsi="Arial" w:cs="Arial"/>
                <w:snapToGrid w:val="0"/>
                <w:color w:val="000000" w:themeColor="text1"/>
              </w:rPr>
              <w:t>Please provide rate of applicable BOCW for this tender.</w:t>
            </w:r>
          </w:p>
          <w:p w:rsidR="00155644" w:rsidRPr="0025645E" w:rsidRDefault="00155644" w:rsidP="00455890">
            <w:pPr>
              <w:jc w:val="both"/>
              <w:rPr>
                <w:rFonts w:ascii="Arial" w:hAnsi="Arial" w:cs="Arial"/>
                <w:snapToGrid w:val="0"/>
                <w:color w:val="000000" w:themeColor="text1"/>
              </w:rPr>
            </w:pPr>
          </w:p>
        </w:tc>
        <w:tc>
          <w:tcPr>
            <w:tcW w:w="3780" w:type="dxa"/>
          </w:tcPr>
          <w:p w:rsidR="00155644" w:rsidRDefault="00231565" w:rsidP="0091328E">
            <w:pPr>
              <w:pStyle w:val="Default"/>
              <w:jc w:val="both"/>
              <w:rPr>
                <w:rFonts w:ascii="Arial" w:hAnsi="Arial" w:cs="Arial"/>
                <w:color w:val="211D1E"/>
                <w:sz w:val="22"/>
                <w:szCs w:val="22"/>
              </w:rPr>
            </w:pPr>
            <w:r>
              <w:rPr>
                <w:rFonts w:ascii="Arial" w:hAnsi="Arial" w:cs="Arial"/>
                <w:sz w:val="22"/>
                <w:szCs w:val="22"/>
                <w:lang w:val="en-GB"/>
              </w:rPr>
              <w:t>The bidders are required to bid as per the provisions of Bidding Documents which are amply clear.</w:t>
            </w:r>
          </w:p>
        </w:tc>
      </w:tr>
      <w:tr w:rsidR="0025645E" w:rsidRPr="00455890" w:rsidTr="00DF47EB">
        <w:tc>
          <w:tcPr>
            <w:tcW w:w="630" w:type="dxa"/>
          </w:tcPr>
          <w:p w:rsidR="0025645E" w:rsidRPr="0025645E" w:rsidRDefault="0025645E" w:rsidP="00455890">
            <w:pPr>
              <w:pStyle w:val="Default"/>
              <w:rPr>
                <w:rFonts w:ascii="Arial" w:hAnsi="Arial" w:cs="Arial"/>
                <w:sz w:val="22"/>
                <w:szCs w:val="22"/>
              </w:rPr>
            </w:pPr>
            <w:r w:rsidRPr="0025645E">
              <w:rPr>
                <w:rFonts w:ascii="Arial" w:hAnsi="Arial" w:cs="Arial"/>
                <w:sz w:val="22"/>
                <w:szCs w:val="22"/>
              </w:rPr>
              <w:t>2</w:t>
            </w:r>
          </w:p>
        </w:tc>
        <w:tc>
          <w:tcPr>
            <w:tcW w:w="1620" w:type="dxa"/>
          </w:tcPr>
          <w:p w:rsidR="0025645E" w:rsidRPr="0025645E" w:rsidRDefault="0025645E" w:rsidP="0025645E">
            <w:pPr>
              <w:rPr>
                <w:rFonts w:ascii="Arial" w:hAnsi="Arial" w:cs="Arial"/>
              </w:rPr>
            </w:pPr>
            <w:r w:rsidRPr="0025645E">
              <w:rPr>
                <w:rFonts w:ascii="Arial" w:hAnsi="Arial" w:cs="Arial"/>
              </w:rPr>
              <w:t>General</w:t>
            </w:r>
          </w:p>
        </w:tc>
        <w:tc>
          <w:tcPr>
            <w:tcW w:w="5130" w:type="dxa"/>
          </w:tcPr>
          <w:p w:rsidR="0025645E" w:rsidRPr="0025645E" w:rsidRDefault="0025645E" w:rsidP="0025645E">
            <w:pPr>
              <w:rPr>
                <w:rFonts w:ascii="Arial" w:hAnsi="Arial" w:cs="Arial"/>
              </w:rPr>
            </w:pPr>
            <w:r w:rsidRPr="0025645E">
              <w:rPr>
                <w:rFonts w:ascii="Arial" w:hAnsi="Arial" w:cs="Arial"/>
              </w:rPr>
              <w:t>Assignment of receivables</w:t>
            </w:r>
          </w:p>
        </w:tc>
        <w:tc>
          <w:tcPr>
            <w:tcW w:w="3870" w:type="dxa"/>
          </w:tcPr>
          <w:p w:rsidR="0025645E" w:rsidRDefault="000C7018" w:rsidP="0025645E">
            <w:pPr>
              <w:jc w:val="both"/>
              <w:rPr>
                <w:rFonts w:ascii="Arial" w:hAnsi="Arial" w:cs="Arial"/>
              </w:rPr>
            </w:pPr>
            <w:r>
              <w:rPr>
                <w:rFonts w:ascii="Arial" w:hAnsi="Arial" w:cs="Arial"/>
              </w:rPr>
              <w:t>Contractor</w:t>
            </w:r>
            <w:r w:rsidR="0025645E" w:rsidRPr="0025645E">
              <w:rPr>
                <w:rFonts w:ascii="Arial" w:hAnsi="Arial" w:cs="Arial"/>
              </w:rPr>
              <w:t xml:space="preserve">'s right to assign receivables will not be contractually restricted and </w:t>
            </w:r>
            <w:r>
              <w:rPr>
                <w:rFonts w:ascii="Arial" w:hAnsi="Arial" w:cs="Arial"/>
              </w:rPr>
              <w:t xml:space="preserve">Contractor </w:t>
            </w:r>
            <w:r w:rsidR="0025645E" w:rsidRPr="0025645E">
              <w:rPr>
                <w:rFonts w:ascii="Arial" w:hAnsi="Arial" w:cs="Arial"/>
              </w:rPr>
              <w:t>will not require customer's consent for the same.</w:t>
            </w:r>
            <w:r w:rsidR="0025645E">
              <w:rPr>
                <w:rFonts w:ascii="Arial" w:hAnsi="Arial" w:cs="Arial"/>
              </w:rPr>
              <w:t xml:space="preserve"> </w:t>
            </w:r>
            <w:r w:rsidR="0025645E" w:rsidRPr="0025645E">
              <w:rPr>
                <w:rFonts w:ascii="Arial" w:hAnsi="Arial" w:cs="Arial"/>
              </w:rPr>
              <w:t>Kindly confirm.</w:t>
            </w:r>
          </w:p>
          <w:p w:rsidR="0025645E" w:rsidRPr="0025645E" w:rsidRDefault="0025645E" w:rsidP="0025645E">
            <w:pPr>
              <w:jc w:val="both"/>
              <w:rPr>
                <w:rFonts w:ascii="Arial" w:hAnsi="Arial" w:cs="Arial"/>
              </w:rPr>
            </w:pPr>
          </w:p>
        </w:tc>
        <w:tc>
          <w:tcPr>
            <w:tcW w:w="3780" w:type="dxa"/>
          </w:tcPr>
          <w:p w:rsidR="0025645E" w:rsidRDefault="00495311" w:rsidP="0091328E">
            <w:pPr>
              <w:pStyle w:val="Default"/>
              <w:jc w:val="both"/>
              <w:rPr>
                <w:rFonts w:ascii="Arial" w:hAnsi="Arial" w:cs="Arial"/>
                <w:color w:val="211D1E"/>
                <w:sz w:val="22"/>
                <w:szCs w:val="22"/>
              </w:rPr>
            </w:pPr>
            <w:r>
              <w:rPr>
                <w:rFonts w:ascii="Arial" w:hAnsi="Arial" w:cs="Arial"/>
                <w:color w:val="211D1E"/>
                <w:sz w:val="22"/>
                <w:szCs w:val="22"/>
              </w:rPr>
              <w:t xml:space="preserve">Provisions of the Bidding Documents are amply clear. </w:t>
            </w:r>
          </w:p>
        </w:tc>
      </w:tr>
      <w:tr w:rsidR="0025645E" w:rsidRPr="00455890" w:rsidTr="00DF47EB">
        <w:tc>
          <w:tcPr>
            <w:tcW w:w="630" w:type="dxa"/>
          </w:tcPr>
          <w:p w:rsidR="0025645E" w:rsidRPr="0025645E" w:rsidRDefault="0025645E" w:rsidP="00455890">
            <w:pPr>
              <w:pStyle w:val="Default"/>
              <w:rPr>
                <w:rFonts w:ascii="Arial" w:hAnsi="Arial" w:cs="Arial"/>
                <w:sz w:val="22"/>
                <w:szCs w:val="22"/>
              </w:rPr>
            </w:pPr>
            <w:r w:rsidRPr="0025645E">
              <w:rPr>
                <w:rFonts w:ascii="Arial" w:hAnsi="Arial" w:cs="Arial"/>
                <w:sz w:val="22"/>
                <w:szCs w:val="22"/>
              </w:rPr>
              <w:t>3</w:t>
            </w:r>
          </w:p>
        </w:tc>
        <w:tc>
          <w:tcPr>
            <w:tcW w:w="1620" w:type="dxa"/>
          </w:tcPr>
          <w:p w:rsidR="0025645E" w:rsidRPr="0025645E" w:rsidRDefault="0025645E" w:rsidP="0025645E">
            <w:pPr>
              <w:rPr>
                <w:rFonts w:ascii="Arial" w:hAnsi="Arial" w:cs="Arial"/>
              </w:rPr>
            </w:pPr>
            <w:r w:rsidRPr="0025645E">
              <w:rPr>
                <w:rFonts w:ascii="Arial" w:hAnsi="Arial" w:cs="Arial"/>
              </w:rPr>
              <w:t>General</w:t>
            </w:r>
          </w:p>
        </w:tc>
        <w:tc>
          <w:tcPr>
            <w:tcW w:w="5130" w:type="dxa"/>
          </w:tcPr>
          <w:p w:rsidR="0025645E" w:rsidRPr="0025645E" w:rsidRDefault="0025645E" w:rsidP="0025645E">
            <w:pPr>
              <w:rPr>
                <w:rFonts w:ascii="Arial" w:hAnsi="Arial" w:cs="Arial"/>
              </w:rPr>
            </w:pPr>
            <w:r w:rsidRPr="0025645E">
              <w:rPr>
                <w:rFonts w:ascii="Arial" w:hAnsi="Arial" w:cs="Arial"/>
              </w:rPr>
              <w:t>No nuclear use</w:t>
            </w:r>
          </w:p>
        </w:tc>
        <w:tc>
          <w:tcPr>
            <w:tcW w:w="3870" w:type="dxa"/>
          </w:tcPr>
          <w:p w:rsidR="0025645E" w:rsidRDefault="0025645E" w:rsidP="0025645E">
            <w:pPr>
              <w:jc w:val="both"/>
              <w:rPr>
                <w:rFonts w:ascii="Arial" w:hAnsi="Arial" w:cs="Arial"/>
              </w:rPr>
            </w:pPr>
            <w:r w:rsidRPr="0025645E">
              <w:rPr>
                <w:rFonts w:ascii="Arial" w:hAnsi="Arial" w:cs="Arial"/>
              </w:rPr>
              <w:t xml:space="preserve">We are considering that GE offered services &amp; products will not be </w:t>
            </w:r>
            <w:proofErr w:type="spellStart"/>
            <w:r w:rsidRPr="0025645E">
              <w:rPr>
                <w:rFonts w:ascii="Arial" w:hAnsi="Arial" w:cs="Arial"/>
              </w:rPr>
              <w:t>use</w:t>
            </w:r>
            <w:proofErr w:type="spellEnd"/>
            <w:r w:rsidRPr="0025645E">
              <w:rPr>
                <w:rFonts w:ascii="Arial" w:hAnsi="Arial" w:cs="Arial"/>
              </w:rPr>
              <w:t xml:space="preserve"> in nuclear activities.</w:t>
            </w:r>
            <w:r>
              <w:rPr>
                <w:rFonts w:ascii="Arial" w:hAnsi="Arial" w:cs="Arial"/>
              </w:rPr>
              <w:t xml:space="preserve"> </w:t>
            </w:r>
            <w:r w:rsidRPr="0025645E">
              <w:rPr>
                <w:rFonts w:ascii="Arial" w:hAnsi="Arial" w:cs="Arial"/>
              </w:rPr>
              <w:t>Kindly confirm.</w:t>
            </w:r>
          </w:p>
          <w:p w:rsidR="0025645E" w:rsidRPr="0025645E" w:rsidRDefault="0025645E" w:rsidP="0025645E">
            <w:pPr>
              <w:jc w:val="both"/>
              <w:rPr>
                <w:rFonts w:ascii="Arial" w:hAnsi="Arial" w:cs="Arial"/>
              </w:rPr>
            </w:pPr>
          </w:p>
        </w:tc>
        <w:tc>
          <w:tcPr>
            <w:tcW w:w="3780" w:type="dxa"/>
          </w:tcPr>
          <w:p w:rsidR="00155644" w:rsidRPr="00AF31F0" w:rsidRDefault="00155644" w:rsidP="00155644">
            <w:pPr>
              <w:jc w:val="both"/>
              <w:rPr>
                <w:rFonts w:ascii="Arial" w:hAnsi="Arial" w:cs="Arial"/>
              </w:rPr>
            </w:pPr>
            <w:r w:rsidRPr="00AF31F0">
              <w:rPr>
                <w:rFonts w:ascii="Arial" w:hAnsi="Arial" w:cs="Arial"/>
              </w:rPr>
              <w:t xml:space="preserve">The </w:t>
            </w:r>
            <w:r>
              <w:rPr>
                <w:rFonts w:ascii="Arial" w:hAnsi="Arial" w:cs="Arial"/>
              </w:rPr>
              <w:t>m</w:t>
            </w:r>
            <w:r w:rsidRPr="00AF31F0">
              <w:rPr>
                <w:rFonts w:ascii="Arial" w:hAnsi="Arial" w:cs="Arial"/>
              </w:rPr>
              <w:t>aterial/</w:t>
            </w:r>
            <w:r>
              <w:rPr>
                <w:rFonts w:ascii="Arial" w:hAnsi="Arial" w:cs="Arial"/>
              </w:rPr>
              <w:t xml:space="preserve"> </w:t>
            </w:r>
            <w:proofErr w:type="spellStart"/>
            <w:r w:rsidRPr="00AF31F0">
              <w:rPr>
                <w:rFonts w:ascii="Arial" w:hAnsi="Arial" w:cs="Arial"/>
              </w:rPr>
              <w:t>equipments</w:t>
            </w:r>
            <w:proofErr w:type="spellEnd"/>
            <w:r w:rsidRPr="00AF31F0">
              <w:rPr>
                <w:rFonts w:ascii="Arial" w:hAnsi="Arial" w:cs="Arial"/>
              </w:rPr>
              <w:t xml:space="preserve"> supplied under the subject package shall be used for </w:t>
            </w:r>
            <w:r w:rsidRPr="00AF31F0">
              <w:rPr>
                <w:rFonts w:ascii="Arial" w:hAnsi="Arial" w:cs="Arial"/>
                <w:i/>
                <w:iCs/>
              </w:rPr>
              <w:t>‘</w:t>
            </w:r>
            <w:r w:rsidRPr="00155644">
              <w:rPr>
                <w:rFonts w:ascii="Arial" w:hAnsi="Arial" w:cs="Arial"/>
                <w:i/>
                <w:iCs/>
              </w:rPr>
              <w:t xml:space="preserve">GIS Substation Extension Package-SS-56 for Construction of 2 Nos. of 400 kV GIS line bays </w:t>
            </w:r>
            <w:r w:rsidRPr="00155644">
              <w:rPr>
                <w:rFonts w:ascii="Arial" w:hAnsi="Arial" w:cs="Arial"/>
                <w:i/>
                <w:iCs/>
              </w:rPr>
              <w:lastRenderedPageBreak/>
              <w:t>under ISTS at 765/400kV Varanasi Substation</w:t>
            </w:r>
            <w:r>
              <w:rPr>
                <w:rFonts w:ascii="Arial" w:hAnsi="Arial" w:cs="Arial"/>
                <w:i/>
                <w:iCs/>
              </w:rPr>
              <w:t>’</w:t>
            </w:r>
            <w:r w:rsidRPr="00AF31F0">
              <w:rPr>
                <w:rFonts w:ascii="Arial" w:hAnsi="Arial" w:cs="Arial"/>
                <w:i/>
                <w:iCs/>
              </w:rPr>
              <w:t>.</w:t>
            </w:r>
          </w:p>
          <w:p w:rsidR="0025645E" w:rsidRDefault="0025645E" w:rsidP="0091328E">
            <w:pPr>
              <w:pStyle w:val="Default"/>
              <w:jc w:val="both"/>
              <w:rPr>
                <w:rFonts w:ascii="Arial" w:hAnsi="Arial" w:cs="Arial"/>
                <w:color w:val="211D1E"/>
                <w:sz w:val="22"/>
                <w:szCs w:val="22"/>
              </w:rPr>
            </w:pPr>
          </w:p>
        </w:tc>
      </w:tr>
      <w:tr w:rsidR="0025645E" w:rsidRPr="00455890" w:rsidTr="00155644">
        <w:tc>
          <w:tcPr>
            <w:tcW w:w="15030" w:type="dxa"/>
            <w:gridSpan w:val="5"/>
          </w:tcPr>
          <w:p w:rsidR="0025645E" w:rsidRPr="0025645E" w:rsidRDefault="0025645E" w:rsidP="0091328E">
            <w:pPr>
              <w:pStyle w:val="Default"/>
              <w:jc w:val="both"/>
              <w:rPr>
                <w:rFonts w:ascii="Arial" w:hAnsi="Arial" w:cs="Arial"/>
                <w:b/>
                <w:bCs/>
                <w:color w:val="211D1E"/>
                <w:sz w:val="22"/>
                <w:szCs w:val="22"/>
              </w:rPr>
            </w:pPr>
            <w:r w:rsidRPr="0025645E">
              <w:rPr>
                <w:rFonts w:ascii="Arial" w:hAnsi="Arial" w:cs="Arial"/>
                <w:b/>
                <w:bCs/>
                <w:color w:val="211D1E"/>
                <w:sz w:val="22"/>
                <w:szCs w:val="22"/>
              </w:rPr>
              <w:lastRenderedPageBreak/>
              <w:t>NHVS INDIA</w:t>
            </w:r>
          </w:p>
        </w:tc>
      </w:tr>
      <w:tr w:rsidR="0025645E" w:rsidRPr="00455890" w:rsidTr="00DF47EB">
        <w:tc>
          <w:tcPr>
            <w:tcW w:w="630" w:type="dxa"/>
          </w:tcPr>
          <w:p w:rsidR="0025645E" w:rsidRPr="0025645E" w:rsidRDefault="0025645E" w:rsidP="00455890">
            <w:pPr>
              <w:pStyle w:val="Default"/>
              <w:rPr>
                <w:rFonts w:ascii="Arial" w:hAnsi="Arial" w:cs="Arial"/>
                <w:sz w:val="22"/>
                <w:szCs w:val="22"/>
              </w:rPr>
            </w:pPr>
            <w:r>
              <w:rPr>
                <w:rFonts w:ascii="Arial" w:hAnsi="Arial" w:cs="Arial"/>
                <w:sz w:val="22"/>
                <w:szCs w:val="22"/>
              </w:rPr>
              <w:t>4</w:t>
            </w:r>
          </w:p>
        </w:tc>
        <w:tc>
          <w:tcPr>
            <w:tcW w:w="1620" w:type="dxa"/>
          </w:tcPr>
          <w:p w:rsidR="0025645E" w:rsidRPr="0025645E" w:rsidRDefault="0025645E" w:rsidP="0025645E">
            <w:pPr>
              <w:rPr>
                <w:rFonts w:ascii="Arial" w:hAnsi="Arial" w:cs="Arial"/>
              </w:rPr>
            </w:pPr>
            <w:r w:rsidRPr="0025645E">
              <w:rPr>
                <w:rFonts w:ascii="Arial" w:hAnsi="Arial" w:cs="Arial"/>
              </w:rPr>
              <w:t>General</w:t>
            </w:r>
          </w:p>
        </w:tc>
        <w:tc>
          <w:tcPr>
            <w:tcW w:w="5130" w:type="dxa"/>
          </w:tcPr>
          <w:p w:rsidR="0025645E" w:rsidRPr="0025645E" w:rsidRDefault="0025645E" w:rsidP="0025645E">
            <w:pPr>
              <w:rPr>
                <w:rFonts w:ascii="Arial" w:hAnsi="Arial" w:cs="Arial"/>
              </w:rPr>
            </w:pPr>
            <w:r w:rsidRPr="0025645E">
              <w:rPr>
                <w:rFonts w:ascii="Arial" w:hAnsi="Arial" w:cs="Arial"/>
              </w:rPr>
              <w:t>GIS Technical Specification</w:t>
            </w:r>
          </w:p>
        </w:tc>
        <w:tc>
          <w:tcPr>
            <w:tcW w:w="3870" w:type="dxa"/>
            <w:vAlign w:val="center"/>
          </w:tcPr>
          <w:p w:rsidR="0025645E" w:rsidRDefault="0025645E" w:rsidP="0025645E">
            <w:pPr>
              <w:jc w:val="both"/>
              <w:rPr>
                <w:rFonts w:ascii="Arial" w:hAnsi="Arial" w:cs="Arial"/>
              </w:rPr>
            </w:pPr>
            <w:r w:rsidRPr="0025645E">
              <w:rPr>
                <w:rFonts w:ascii="Arial" w:hAnsi="Arial" w:cs="Arial"/>
              </w:rPr>
              <w:t>Technical Specification of GIS is not available in the tender documents, Kindly provide the same.</w:t>
            </w:r>
          </w:p>
          <w:p w:rsidR="0025645E" w:rsidRPr="0025645E" w:rsidRDefault="0025645E" w:rsidP="0025645E">
            <w:pPr>
              <w:jc w:val="both"/>
              <w:rPr>
                <w:rFonts w:ascii="Arial" w:hAnsi="Arial" w:cs="Arial"/>
              </w:rPr>
            </w:pPr>
          </w:p>
        </w:tc>
        <w:tc>
          <w:tcPr>
            <w:tcW w:w="3780" w:type="dxa"/>
          </w:tcPr>
          <w:p w:rsidR="0025645E" w:rsidRDefault="00155644" w:rsidP="00155644">
            <w:pPr>
              <w:pStyle w:val="Default"/>
              <w:jc w:val="both"/>
              <w:rPr>
                <w:rFonts w:ascii="Arial" w:hAnsi="Arial" w:cs="Arial"/>
                <w:color w:val="211D1E"/>
                <w:sz w:val="22"/>
                <w:szCs w:val="22"/>
              </w:rPr>
            </w:pPr>
            <w:r>
              <w:rPr>
                <w:rFonts w:ascii="Arial" w:hAnsi="Arial" w:cs="Arial"/>
                <w:color w:val="211D1E"/>
                <w:sz w:val="22"/>
                <w:szCs w:val="22"/>
              </w:rPr>
              <w:t xml:space="preserve">The requisite </w:t>
            </w:r>
            <w:r w:rsidRPr="00155644">
              <w:rPr>
                <w:rFonts w:ascii="Arial" w:hAnsi="Arial" w:cs="Arial"/>
                <w:color w:val="211D1E"/>
                <w:sz w:val="22"/>
                <w:szCs w:val="22"/>
              </w:rPr>
              <w:t>Technical Specification</w:t>
            </w:r>
            <w:r>
              <w:rPr>
                <w:rFonts w:ascii="Arial" w:hAnsi="Arial" w:cs="Arial"/>
                <w:color w:val="211D1E"/>
                <w:sz w:val="22"/>
                <w:szCs w:val="22"/>
              </w:rPr>
              <w:t xml:space="preserve"> has already been issued vide </w:t>
            </w:r>
            <w:r w:rsidRPr="00155644">
              <w:rPr>
                <w:rFonts w:ascii="Arial" w:hAnsi="Arial" w:cs="Arial"/>
                <w:b/>
                <w:bCs/>
                <w:color w:val="211D1E"/>
                <w:sz w:val="22"/>
                <w:szCs w:val="22"/>
              </w:rPr>
              <w:t>Amendment</w:t>
            </w:r>
            <w:r>
              <w:rPr>
                <w:rFonts w:ascii="Arial" w:hAnsi="Arial" w:cs="Arial"/>
                <w:b/>
                <w:bCs/>
                <w:color w:val="211D1E"/>
                <w:sz w:val="22"/>
                <w:szCs w:val="22"/>
              </w:rPr>
              <w:t xml:space="preserve"> No. </w:t>
            </w:r>
            <w:r w:rsidRPr="00155644">
              <w:rPr>
                <w:rFonts w:ascii="Arial" w:hAnsi="Arial" w:cs="Arial"/>
                <w:b/>
                <w:bCs/>
                <w:color w:val="211D1E"/>
                <w:sz w:val="22"/>
                <w:szCs w:val="22"/>
              </w:rPr>
              <w:t>1</w:t>
            </w:r>
            <w:r>
              <w:rPr>
                <w:rFonts w:ascii="Arial" w:hAnsi="Arial" w:cs="Arial"/>
                <w:color w:val="211D1E"/>
                <w:sz w:val="22"/>
                <w:szCs w:val="22"/>
              </w:rPr>
              <w:t xml:space="preserve"> </w:t>
            </w:r>
            <w:r w:rsidRPr="00155644">
              <w:rPr>
                <w:rFonts w:ascii="Arial" w:hAnsi="Arial" w:cs="Arial"/>
                <w:b/>
                <w:bCs/>
                <w:color w:val="211D1E"/>
                <w:sz w:val="22"/>
                <w:szCs w:val="22"/>
              </w:rPr>
              <w:t>dated 12.02.2020</w:t>
            </w:r>
            <w:r>
              <w:rPr>
                <w:rFonts w:ascii="Arial" w:hAnsi="Arial" w:cs="Arial"/>
                <w:color w:val="211D1E"/>
                <w:sz w:val="22"/>
                <w:szCs w:val="22"/>
              </w:rPr>
              <w:t xml:space="preserve"> to the Bidding Documents.</w:t>
            </w:r>
          </w:p>
          <w:p w:rsidR="00155644" w:rsidRDefault="00155644" w:rsidP="00155644">
            <w:pPr>
              <w:pStyle w:val="Default"/>
              <w:jc w:val="both"/>
              <w:rPr>
                <w:rFonts w:ascii="Arial" w:hAnsi="Arial" w:cs="Arial"/>
                <w:color w:val="211D1E"/>
                <w:sz w:val="22"/>
                <w:szCs w:val="22"/>
              </w:rPr>
            </w:pPr>
          </w:p>
        </w:tc>
      </w:tr>
      <w:tr w:rsidR="00594AA2" w:rsidRPr="00455890" w:rsidTr="00DF47EB">
        <w:tc>
          <w:tcPr>
            <w:tcW w:w="630" w:type="dxa"/>
          </w:tcPr>
          <w:p w:rsidR="00594AA2" w:rsidRPr="0025645E" w:rsidRDefault="00594AA2" w:rsidP="00455890">
            <w:pPr>
              <w:pStyle w:val="Default"/>
              <w:rPr>
                <w:rFonts w:ascii="Arial" w:hAnsi="Arial" w:cs="Arial"/>
                <w:sz w:val="22"/>
                <w:szCs w:val="22"/>
              </w:rPr>
            </w:pPr>
            <w:r>
              <w:rPr>
                <w:rFonts w:ascii="Arial" w:hAnsi="Arial" w:cs="Arial"/>
                <w:sz w:val="22"/>
                <w:szCs w:val="22"/>
              </w:rPr>
              <w:t>5</w:t>
            </w:r>
          </w:p>
        </w:tc>
        <w:tc>
          <w:tcPr>
            <w:tcW w:w="1620" w:type="dxa"/>
          </w:tcPr>
          <w:p w:rsidR="00594AA2" w:rsidRPr="00766BA6" w:rsidRDefault="00594AA2" w:rsidP="00DF2941">
            <w:pPr>
              <w:jc w:val="both"/>
              <w:rPr>
                <w:rFonts w:ascii="Arial" w:hAnsi="Arial" w:cs="Arial"/>
              </w:rPr>
            </w:pPr>
            <w:r w:rsidRPr="00766BA6">
              <w:rPr>
                <w:rFonts w:ascii="Arial" w:hAnsi="Arial" w:cs="Arial"/>
              </w:rPr>
              <w:t>GCC 9.3.1</w:t>
            </w:r>
            <w:r>
              <w:rPr>
                <w:rFonts w:ascii="Arial" w:hAnsi="Arial" w:cs="Arial"/>
              </w:rPr>
              <w:t xml:space="preserve">, Section-V: SCC, Vol.-I of the Bidding Documents </w:t>
            </w:r>
          </w:p>
        </w:tc>
        <w:tc>
          <w:tcPr>
            <w:tcW w:w="5130" w:type="dxa"/>
          </w:tcPr>
          <w:p w:rsidR="00594AA2" w:rsidRDefault="00594AA2" w:rsidP="00594AA2">
            <w:pPr>
              <w:jc w:val="both"/>
              <w:rPr>
                <w:rFonts w:ascii="Arial" w:hAnsi="Arial" w:cs="Arial"/>
                <w:b/>
                <w:bCs/>
              </w:rPr>
            </w:pPr>
            <w:r>
              <w:rPr>
                <w:rFonts w:ascii="Arial" w:hAnsi="Arial" w:cs="Arial"/>
                <w:b/>
                <w:bCs/>
              </w:rPr>
              <w:t xml:space="preserve">GCC </w:t>
            </w:r>
            <w:r w:rsidR="00421620">
              <w:rPr>
                <w:rFonts w:ascii="Arial" w:hAnsi="Arial" w:cs="Arial"/>
                <w:b/>
                <w:bCs/>
              </w:rPr>
              <w:t xml:space="preserve">Sub-Clause </w:t>
            </w:r>
            <w:r>
              <w:rPr>
                <w:rFonts w:ascii="Arial" w:hAnsi="Arial" w:cs="Arial"/>
                <w:b/>
                <w:bCs/>
              </w:rPr>
              <w:t>9.3.1 in Sect</w:t>
            </w:r>
            <w:r w:rsidR="00421620">
              <w:rPr>
                <w:rFonts w:ascii="Arial" w:hAnsi="Arial" w:cs="Arial"/>
                <w:b/>
                <w:bCs/>
              </w:rPr>
              <w:t>ion-</w:t>
            </w:r>
            <w:r>
              <w:rPr>
                <w:rFonts w:ascii="Arial" w:hAnsi="Arial" w:cs="Arial"/>
                <w:b/>
                <w:bCs/>
              </w:rPr>
              <w:t>GCC:</w:t>
            </w:r>
          </w:p>
          <w:p w:rsidR="00594AA2" w:rsidRDefault="00594AA2" w:rsidP="00594AA2">
            <w:pPr>
              <w:jc w:val="both"/>
              <w:rPr>
                <w:rFonts w:ascii="Arial" w:hAnsi="Arial" w:cs="Arial"/>
                <w:b/>
                <w:bCs/>
              </w:rPr>
            </w:pPr>
          </w:p>
          <w:p w:rsidR="00594AA2" w:rsidRDefault="00594AA2" w:rsidP="00594AA2">
            <w:pPr>
              <w:jc w:val="both"/>
              <w:rPr>
                <w:rFonts w:ascii="Arial" w:hAnsi="Arial" w:cs="Arial"/>
              </w:rPr>
            </w:pPr>
            <w:r>
              <w:rPr>
                <w:rFonts w:ascii="Arial" w:hAnsi="Arial" w:cs="Arial"/>
              </w:rPr>
              <w:t>………………</w:t>
            </w:r>
          </w:p>
          <w:p w:rsidR="00594AA2" w:rsidRPr="00594AA2" w:rsidRDefault="00594AA2" w:rsidP="00594AA2">
            <w:pPr>
              <w:jc w:val="both"/>
              <w:rPr>
                <w:rFonts w:ascii="Arial" w:hAnsi="Arial" w:cs="Arial"/>
              </w:rPr>
            </w:pPr>
            <w:r>
              <w:rPr>
                <w:rFonts w:ascii="Arial" w:hAnsi="Arial" w:cs="Arial"/>
              </w:rPr>
              <w:t>………………</w:t>
            </w:r>
          </w:p>
          <w:p w:rsidR="00594AA2" w:rsidRPr="00594AA2" w:rsidRDefault="00594AA2" w:rsidP="00594AA2">
            <w:pPr>
              <w:jc w:val="both"/>
              <w:rPr>
                <w:rFonts w:ascii="Arial" w:hAnsi="Arial" w:cs="Arial"/>
              </w:rPr>
            </w:pPr>
            <w:r w:rsidRPr="00594AA2">
              <w:rPr>
                <w:rFonts w:ascii="Arial" w:hAnsi="Arial" w:cs="Arial"/>
              </w:rPr>
              <w:t xml:space="preserve">Apart from the Contractor’s performance security, the Contractor shall be required to arrange </w:t>
            </w:r>
            <w:r w:rsidRPr="00421620">
              <w:rPr>
                <w:rFonts w:ascii="Arial" w:hAnsi="Arial" w:cs="Arial"/>
                <w:b/>
                <w:bCs/>
              </w:rPr>
              <w:t>additional performance securities</w:t>
            </w:r>
            <w:r w:rsidRPr="00594AA2">
              <w:rPr>
                <w:rFonts w:ascii="Arial" w:hAnsi="Arial" w:cs="Arial"/>
              </w:rPr>
              <w:t xml:space="preserve">, as specified in SCC, </w:t>
            </w:r>
            <w:r w:rsidRPr="00421620">
              <w:rPr>
                <w:rFonts w:ascii="Arial" w:hAnsi="Arial" w:cs="Arial"/>
                <w:b/>
                <w:bCs/>
              </w:rPr>
              <w:t>within twenty-eight (28) days of the notification of award i</w:t>
            </w:r>
            <w:r w:rsidRPr="00594AA2">
              <w:rPr>
                <w:rFonts w:ascii="Arial" w:hAnsi="Arial" w:cs="Arial"/>
              </w:rPr>
              <w:t>n favour of the Employer in the form acceptable to the Employer.</w:t>
            </w:r>
          </w:p>
          <w:p w:rsidR="00594AA2" w:rsidRDefault="00594AA2" w:rsidP="00594AA2">
            <w:pPr>
              <w:jc w:val="both"/>
              <w:rPr>
                <w:rFonts w:ascii="Arial" w:hAnsi="Arial" w:cs="Arial"/>
                <w:b/>
                <w:bCs/>
              </w:rPr>
            </w:pPr>
          </w:p>
          <w:p w:rsidR="00594AA2" w:rsidRDefault="00594AA2" w:rsidP="00DF2941">
            <w:pPr>
              <w:jc w:val="both"/>
              <w:rPr>
                <w:rFonts w:ascii="Arial" w:hAnsi="Arial" w:cs="Arial"/>
                <w:b/>
                <w:bCs/>
              </w:rPr>
            </w:pPr>
          </w:p>
          <w:p w:rsidR="00594AA2" w:rsidRPr="00766BA6" w:rsidRDefault="00594AA2" w:rsidP="00DF2941">
            <w:pPr>
              <w:jc w:val="both"/>
              <w:rPr>
                <w:rFonts w:ascii="Arial" w:hAnsi="Arial" w:cs="Arial"/>
                <w:b/>
                <w:bCs/>
              </w:rPr>
            </w:pPr>
            <w:r w:rsidRPr="00766BA6">
              <w:rPr>
                <w:rFonts w:ascii="Arial" w:hAnsi="Arial" w:cs="Arial"/>
                <w:b/>
                <w:bCs/>
              </w:rPr>
              <w:t>Supplementing Sub-Clause GCC 9.3.1</w:t>
            </w:r>
            <w:r w:rsidR="00421620">
              <w:rPr>
                <w:rFonts w:ascii="Arial" w:hAnsi="Arial" w:cs="Arial"/>
                <w:b/>
                <w:bCs/>
              </w:rPr>
              <w:t xml:space="preserve"> in Section-SCC:</w:t>
            </w:r>
          </w:p>
          <w:p w:rsidR="00594AA2" w:rsidRPr="00766BA6" w:rsidRDefault="00594AA2" w:rsidP="00DF2941">
            <w:pPr>
              <w:jc w:val="both"/>
              <w:rPr>
                <w:rFonts w:ascii="Arial" w:hAnsi="Arial" w:cs="Arial"/>
                <w:b/>
                <w:bCs/>
              </w:rPr>
            </w:pPr>
          </w:p>
          <w:p w:rsidR="00594AA2" w:rsidRDefault="00594AA2" w:rsidP="00DF2941">
            <w:pPr>
              <w:jc w:val="both"/>
              <w:rPr>
                <w:rFonts w:ascii="Arial" w:hAnsi="Arial" w:cs="Arial"/>
              </w:rPr>
            </w:pPr>
            <w:r>
              <w:rPr>
                <w:rFonts w:ascii="Arial" w:hAnsi="Arial" w:cs="Arial"/>
              </w:rPr>
              <w:t>…………………..</w:t>
            </w:r>
          </w:p>
          <w:p w:rsidR="00594AA2" w:rsidRPr="00766BA6" w:rsidRDefault="00594AA2" w:rsidP="00DF2941">
            <w:pPr>
              <w:jc w:val="both"/>
              <w:rPr>
                <w:rFonts w:ascii="Arial" w:hAnsi="Arial" w:cs="Arial"/>
              </w:rPr>
            </w:pPr>
            <w:r>
              <w:rPr>
                <w:rFonts w:ascii="Arial" w:hAnsi="Arial" w:cs="Arial"/>
              </w:rPr>
              <w:t>…………………</w:t>
            </w:r>
          </w:p>
          <w:p w:rsidR="00594AA2" w:rsidRPr="00766BA6" w:rsidRDefault="00594AA2" w:rsidP="00DF2941">
            <w:pPr>
              <w:jc w:val="both"/>
              <w:rPr>
                <w:rFonts w:ascii="Arial" w:hAnsi="Arial" w:cs="Arial"/>
              </w:rPr>
            </w:pPr>
          </w:p>
          <w:p w:rsidR="00594AA2" w:rsidRPr="0099631D" w:rsidRDefault="00594AA2" w:rsidP="00DF2941">
            <w:pPr>
              <w:shd w:val="clear" w:color="auto" w:fill="FFFFFF"/>
              <w:jc w:val="both"/>
              <w:rPr>
                <w:rFonts w:ascii="Arial" w:hAnsi="Arial" w:cs="Arial"/>
              </w:rPr>
            </w:pPr>
            <w:r w:rsidRPr="0099631D">
              <w:rPr>
                <w:rFonts w:ascii="Arial" w:hAnsi="Arial" w:cs="Arial"/>
              </w:rPr>
              <w:t>The Contractor shall also arrange additional Performance Security (</w:t>
            </w:r>
            <w:proofErr w:type="spellStart"/>
            <w:r w:rsidRPr="0099631D">
              <w:rPr>
                <w:rFonts w:ascii="Arial" w:hAnsi="Arial" w:cs="Arial"/>
              </w:rPr>
              <w:t>ies</w:t>
            </w:r>
            <w:proofErr w:type="spellEnd"/>
            <w:r w:rsidRPr="0099631D">
              <w:rPr>
                <w:rFonts w:ascii="Arial" w:hAnsi="Arial" w:cs="Arial"/>
              </w:rPr>
              <w:t>), if applicable as per stipulated QR/Clause no. 5 of Joint Deed of Undertaking mentioned at Sl. No</w:t>
            </w:r>
            <w:r w:rsidRPr="00421620">
              <w:rPr>
                <w:rFonts w:ascii="Arial" w:hAnsi="Arial" w:cs="Arial"/>
              </w:rPr>
              <w:t xml:space="preserve">. 20 of Section – VI: Sample Forms and Procedures. Further, the successful bidder is required to arrange additional </w:t>
            </w:r>
            <w:r w:rsidRPr="00421620">
              <w:rPr>
                <w:rFonts w:ascii="Arial" w:hAnsi="Arial" w:cs="Arial"/>
              </w:rPr>
              <w:lastRenderedPageBreak/>
              <w:t xml:space="preserve">Performance </w:t>
            </w:r>
            <w:proofErr w:type="gramStart"/>
            <w:r w:rsidRPr="00421620">
              <w:rPr>
                <w:rFonts w:ascii="Arial" w:hAnsi="Arial" w:cs="Arial"/>
              </w:rPr>
              <w:t>Security(</w:t>
            </w:r>
            <w:proofErr w:type="spellStart"/>
            <w:proofErr w:type="gramEnd"/>
            <w:r w:rsidRPr="00421620">
              <w:rPr>
                <w:rFonts w:ascii="Arial" w:hAnsi="Arial" w:cs="Arial"/>
              </w:rPr>
              <w:t>ies</w:t>
            </w:r>
            <w:proofErr w:type="spellEnd"/>
            <w:r w:rsidRPr="00421620">
              <w:rPr>
                <w:rFonts w:ascii="Arial" w:hAnsi="Arial" w:cs="Arial"/>
              </w:rPr>
              <w:t>), for various equipment, if applicable, in line with the requirements specified in Technical Specifications. The above additional Performance Securities shall be submitted before release of first dispatch payment of respective equipment. The said</w:t>
            </w:r>
            <w:r w:rsidRPr="0099631D">
              <w:rPr>
                <w:rFonts w:ascii="Arial" w:hAnsi="Arial" w:cs="Arial"/>
              </w:rPr>
              <w:t xml:space="preserve"> </w:t>
            </w:r>
            <w:proofErr w:type="gramStart"/>
            <w:r w:rsidRPr="0099631D">
              <w:rPr>
                <w:rFonts w:ascii="Arial" w:hAnsi="Arial" w:cs="Arial"/>
              </w:rPr>
              <w:t>security(</w:t>
            </w:r>
            <w:proofErr w:type="spellStart"/>
            <w:proofErr w:type="gramEnd"/>
            <w:r w:rsidRPr="0099631D">
              <w:rPr>
                <w:rFonts w:ascii="Arial" w:hAnsi="Arial" w:cs="Arial"/>
              </w:rPr>
              <w:t>ies</w:t>
            </w:r>
            <w:proofErr w:type="spellEnd"/>
            <w:r w:rsidRPr="0099631D">
              <w:rPr>
                <w:rFonts w:ascii="Arial" w:hAnsi="Arial" w:cs="Arial"/>
              </w:rPr>
              <w:t>) shall be required to be extended time to time till ninety (90) days beyond the actual Defect Liability Period, as may be required under the Contract.</w:t>
            </w:r>
          </w:p>
          <w:p w:rsidR="00594AA2" w:rsidRPr="00766BA6" w:rsidRDefault="00594AA2" w:rsidP="00DF2941">
            <w:pPr>
              <w:jc w:val="both"/>
              <w:rPr>
                <w:rFonts w:ascii="Arial" w:hAnsi="Arial" w:cs="Arial"/>
              </w:rPr>
            </w:pPr>
          </w:p>
        </w:tc>
        <w:tc>
          <w:tcPr>
            <w:tcW w:w="3870" w:type="dxa"/>
            <w:vAlign w:val="center"/>
          </w:tcPr>
          <w:p w:rsidR="00594AA2" w:rsidRDefault="00594AA2" w:rsidP="0025645E">
            <w:pPr>
              <w:jc w:val="both"/>
              <w:rPr>
                <w:rFonts w:ascii="Arial" w:hAnsi="Arial" w:cs="Arial"/>
              </w:rPr>
            </w:pPr>
            <w:r w:rsidRPr="0025645E">
              <w:rPr>
                <w:rFonts w:ascii="Arial" w:hAnsi="Arial" w:cs="Arial"/>
              </w:rPr>
              <w:lastRenderedPageBreak/>
              <w:t>In case if a bidder is participating in tender via technical QR-Route-2 OR Route</w:t>
            </w:r>
            <w:r>
              <w:rPr>
                <w:rFonts w:ascii="Arial" w:hAnsi="Arial" w:cs="Arial"/>
              </w:rPr>
              <w:t>-3,"</w:t>
            </w:r>
            <w:r w:rsidRPr="0025645E">
              <w:rPr>
                <w:rFonts w:ascii="Arial" w:hAnsi="Arial" w:cs="Arial"/>
              </w:rPr>
              <w:t>they has to submit the 10% PBG from thei</w:t>
            </w:r>
            <w:r>
              <w:rPr>
                <w:rFonts w:ascii="Arial" w:hAnsi="Arial" w:cs="Arial"/>
              </w:rPr>
              <w:t>r parent company</w:t>
            </w:r>
            <w:r w:rsidRPr="0025645E">
              <w:rPr>
                <w:rFonts w:ascii="Arial" w:hAnsi="Arial" w:cs="Arial"/>
              </w:rPr>
              <w:t>, This PG shall be in addition to CPBG to be submitted by the bidder".</w:t>
            </w:r>
          </w:p>
          <w:p w:rsidR="00594AA2" w:rsidRDefault="00594AA2" w:rsidP="0025645E">
            <w:pPr>
              <w:jc w:val="both"/>
              <w:rPr>
                <w:rFonts w:ascii="Arial" w:hAnsi="Arial" w:cs="Arial"/>
              </w:rPr>
            </w:pPr>
            <w:r w:rsidRPr="0025645E">
              <w:rPr>
                <w:rFonts w:ascii="Arial" w:hAnsi="Arial" w:cs="Arial"/>
              </w:rPr>
              <w:br/>
              <w:t>However as per SCC Cl. no. 6, it state that "this additional Performance Securities shall be submitted before release of first dispatch payment of respective equipment".</w:t>
            </w:r>
          </w:p>
          <w:p w:rsidR="00594AA2" w:rsidRPr="0025645E" w:rsidRDefault="00594AA2" w:rsidP="0025645E">
            <w:pPr>
              <w:jc w:val="both"/>
              <w:rPr>
                <w:rFonts w:ascii="Arial" w:hAnsi="Arial" w:cs="Arial"/>
              </w:rPr>
            </w:pPr>
            <w:r w:rsidRPr="0025645E">
              <w:rPr>
                <w:rFonts w:ascii="Arial" w:hAnsi="Arial" w:cs="Arial"/>
              </w:rPr>
              <w:br/>
              <w:t>As per our understanding this additional PBG shall be submit before release of first dispatch payment not within 28 days of issuance of NOA, kindly confirm.</w:t>
            </w:r>
          </w:p>
        </w:tc>
        <w:tc>
          <w:tcPr>
            <w:tcW w:w="3780" w:type="dxa"/>
          </w:tcPr>
          <w:p w:rsidR="00594AA2" w:rsidRDefault="00421620" w:rsidP="00421620">
            <w:pPr>
              <w:pStyle w:val="Default"/>
              <w:jc w:val="both"/>
              <w:rPr>
                <w:rFonts w:ascii="Arial" w:hAnsi="Arial" w:cs="Arial"/>
                <w:color w:val="211D1E"/>
                <w:sz w:val="22"/>
                <w:szCs w:val="22"/>
              </w:rPr>
            </w:pPr>
            <w:r>
              <w:rPr>
                <w:rFonts w:ascii="Arial" w:hAnsi="Arial" w:cs="Arial"/>
                <w:color w:val="211D1E"/>
                <w:sz w:val="22"/>
                <w:szCs w:val="22"/>
              </w:rPr>
              <w:t xml:space="preserve">Bidders may please note that GCC Sub-clause 9.3.1, Section-IV: GCC inter-alia stipulates that the </w:t>
            </w:r>
            <w:r w:rsidRPr="00421620">
              <w:rPr>
                <w:rFonts w:ascii="Arial" w:hAnsi="Arial" w:cs="Arial"/>
                <w:color w:val="211D1E"/>
                <w:sz w:val="22"/>
                <w:szCs w:val="22"/>
              </w:rPr>
              <w:t>Contractor shall be required to arrange</w:t>
            </w:r>
            <w:r>
              <w:rPr>
                <w:rFonts w:ascii="Arial" w:hAnsi="Arial" w:cs="Arial"/>
                <w:color w:val="211D1E"/>
                <w:sz w:val="22"/>
                <w:szCs w:val="22"/>
              </w:rPr>
              <w:t xml:space="preserve"> </w:t>
            </w:r>
            <w:r w:rsidRPr="00421620">
              <w:rPr>
                <w:rFonts w:ascii="Arial" w:hAnsi="Arial" w:cs="Arial"/>
                <w:color w:val="211D1E"/>
                <w:sz w:val="22"/>
                <w:szCs w:val="22"/>
              </w:rPr>
              <w:t>additional performance securities, as specified in SCC, within twenty-eight (28) days of the notification of award</w:t>
            </w:r>
            <w:r>
              <w:rPr>
                <w:rFonts w:ascii="Arial" w:hAnsi="Arial" w:cs="Arial"/>
                <w:color w:val="211D1E"/>
                <w:sz w:val="22"/>
                <w:szCs w:val="22"/>
              </w:rPr>
              <w:t>.</w:t>
            </w:r>
          </w:p>
          <w:p w:rsidR="00623602" w:rsidRDefault="00623602" w:rsidP="00421620">
            <w:pPr>
              <w:pStyle w:val="Default"/>
              <w:jc w:val="both"/>
              <w:rPr>
                <w:rFonts w:ascii="Arial" w:hAnsi="Arial" w:cs="Arial"/>
                <w:color w:val="211D1E"/>
                <w:sz w:val="22"/>
                <w:szCs w:val="22"/>
              </w:rPr>
            </w:pPr>
          </w:p>
          <w:p w:rsidR="00623602" w:rsidRDefault="00623602" w:rsidP="00623602">
            <w:pPr>
              <w:pStyle w:val="Default"/>
              <w:jc w:val="both"/>
              <w:rPr>
                <w:rFonts w:ascii="Arial" w:hAnsi="Arial" w:cs="Arial"/>
                <w:color w:val="211D1E"/>
                <w:sz w:val="22"/>
                <w:szCs w:val="22"/>
              </w:rPr>
            </w:pPr>
            <w:r>
              <w:rPr>
                <w:rFonts w:ascii="Arial" w:hAnsi="Arial" w:cs="Arial"/>
                <w:color w:val="211D1E"/>
                <w:sz w:val="22"/>
                <w:szCs w:val="22"/>
              </w:rPr>
              <w:t xml:space="preserve">In regard to </w:t>
            </w:r>
            <w:r w:rsidRPr="00623602">
              <w:rPr>
                <w:rFonts w:ascii="Arial" w:hAnsi="Arial" w:cs="Arial"/>
                <w:color w:val="211D1E"/>
                <w:sz w:val="22"/>
                <w:szCs w:val="22"/>
              </w:rPr>
              <w:t>GCC Sub-Clause 9.3.1</w:t>
            </w:r>
            <w:r>
              <w:t xml:space="preserve"> </w:t>
            </w:r>
            <w:r w:rsidRPr="00623602">
              <w:rPr>
                <w:rFonts w:ascii="Arial" w:hAnsi="Arial" w:cs="Arial"/>
                <w:color w:val="211D1E"/>
                <w:sz w:val="22"/>
                <w:szCs w:val="22"/>
              </w:rPr>
              <w:t>in Section-SCC</w:t>
            </w:r>
            <w:r>
              <w:rPr>
                <w:rFonts w:ascii="Arial" w:hAnsi="Arial" w:cs="Arial"/>
                <w:color w:val="211D1E"/>
                <w:sz w:val="22"/>
                <w:szCs w:val="22"/>
              </w:rPr>
              <w:t>,</w:t>
            </w:r>
            <w:r w:rsidRPr="00623602">
              <w:rPr>
                <w:rFonts w:ascii="Arial" w:hAnsi="Arial" w:cs="Arial"/>
                <w:color w:val="211D1E"/>
                <w:sz w:val="22"/>
                <w:szCs w:val="22"/>
              </w:rPr>
              <w:t xml:space="preserve"> </w:t>
            </w:r>
            <w:r>
              <w:rPr>
                <w:rFonts w:ascii="Arial" w:hAnsi="Arial" w:cs="Arial"/>
                <w:color w:val="211D1E"/>
                <w:sz w:val="22"/>
                <w:szCs w:val="22"/>
              </w:rPr>
              <w:t xml:space="preserve">please refer </w:t>
            </w:r>
            <w:r w:rsidRPr="00623602">
              <w:rPr>
                <w:rFonts w:ascii="Arial" w:hAnsi="Arial" w:cs="Arial"/>
                <w:b/>
                <w:bCs/>
                <w:color w:val="211D1E"/>
                <w:sz w:val="22"/>
                <w:szCs w:val="22"/>
              </w:rPr>
              <w:t>Amendment No. 2</w:t>
            </w:r>
            <w:r>
              <w:rPr>
                <w:rFonts w:ascii="Arial" w:hAnsi="Arial" w:cs="Arial"/>
                <w:color w:val="211D1E"/>
                <w:sz w:val="22"/>
                <w:szCs w:val="22"/>
              </w:rPr>
              <w:t xml:space="preserve"> to the Bidding Documents attached herewith.</w:t>
            </w:r>
          </w:p>
        </w:tc>
      </w:tr>
    </w:tbl>
    <w:p w:rsidR="00AF5340" w:rsidRPr="00455890" w:rsidRDefault="00AF5340" w:rsidP="00455890">
      <w:pPr>
        <w:pStyle w:val="Default"/>
        <w:rPr>
          <w:rFonts w:ascii="Arial" w:hAnsi="Arial" w:cs="Arial"/>
          <w:b/>
          <w:bCs/>
        </w:rPr>
      </w:pPr>
    </w:p>
    <w:sectPr w:rsidR="00AF5340" w:rsidRPr="00455890" w:rsidSect="0072052A">
      <w:headerReference w:type="default" r:id="rId8"/>
      <w:footerReference w:type="default" r:id="rId9"/>
      <w:pgSz w:w="16838" w:h="11906" w:orient="landscape"/>
      <w:pgMar w:top="1440" w:right="1106" w:bottom="1350"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5644" w:rsidRDefault="00155644" w:rsidP="0052235B">
      <w:pPr>
        <w:spacing w:after="0" w:line="240" w:lineRule="auto"/>
      </w:pPr>
      <w:r>
        <w:separator/>
      </w:r>
    </w:p>
  </w:endnote>
  <w:endnote w:type="continuationSeparator" w:id="0">
    <w:p w:rsidR="00155644" w:rsidRDefault="00155644" w:rsidP="00522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angal">
    <w:altName w:val="Courier"/>
    <w:panose1 w:val="00000400000000000000"/>
    <w:charset w:val="01"/>
    <w:family w:val="roman"/>
    <w:notTrueType/>
    <w:pitch w:val="variable"/>
    <w:sig w:usb0="00002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644" w:rsidRDefault="00155644" w:rsidP="001E3CEC">
    <w:pPr>
      <w:pStyle w:val="Footer"/>
      <w:jc w:val="right"/>
    </w:pPr>
    <w:r w:rsidRPr="008B244D">
      <w:rPr>
        <w:rFonts w:ascii="Arial" w:hAnsi="Arial" w:cs="Arial"/>
        <w:b/>
        <w:u w:val="single"/>
      </w:rPr>
      <w:t xml:space="preserve">Page </w:t>
    </w:r>
    <w:r w:rsidRPr="008B244D">
      <w:rPr>
        <w:rFonts w:ascii="Arial" w:hAnsi="Arial" w:cs="Arial"/>
        <w:b/>
        <w:u w:val="single"/>
      </w:rPr>
      <w:fldChar w:fldCharType="begin"/>
    </w:r>
    <w:r w:rsidRPr="008B244D">
      <w:rPr>
        <w:rFonts w:ascii="Arial" w:hAnsi="Arial" w:cs="Arial"/>
        <w:b/>
        <w:u w:val="single"/>
      </w:rPr>
      <w:instrText xml:space="preserve"> PAGE </w:instrText>
    </w:r>
    <w:r w:rsidRPr="008B244D">
      <w:rPr>
        <w:rFonts w:ascii="Arial" w:hAnsi="Arial" w:cs="Arial"/>
        <w:b/>
        <w:u w:val="single"/>
      </w:rPr>
      <w:fldChar w:fldCharType="separate"/>
    </w:r>
    <w:r w:rsidR="00BD2D06">
      <w:rPr>
        <w:rFonts w:ascii="Arial" w:hAnsi="Arial" w:cs="Arial"/>
        <w:b/>
        <w:noProof/>
        <w:u w:val="single"/>
      </w:rPr>
      <w:t>1</w:t>
    </w:r>
    <w:r w:rsidRPr="008B244D">
      <w:rPr>
        <w:rFonts w:ascii="Arial" w:hAnsi="Arial" w:cs="Arial"/>
        <w:b/>
        <w:u w:val="single"/>
      </w:rPr>
      <w:fldChar w:fldCharType="end"/>
    </w:r>
    <w:r w:rsidRPr="008B244D">
      <w:rPr>
        <w:rFonts w:ascii="Arial" w:hAnsi="Arial" w:cs="Arial"/>
        <w:b/>
        <w:u w:val="single"/>
      </w:rPr>
      <w:t xml:space="preserve"> of </w:t>
    </w:r>
    <w:r w:rsidRPr="008B244D">
      <w:rPr>
        <w:rFonts w:ascii="Arial" w:hAnsi="Arial" w:cs="Arial"/>
        <w:b/>
        <w:u w:val="single"/>
      </w:rPr>
      <w:fldChar w:fldCharType="begin"/>
    </w:r>
    <w:r w:rsidRPr="008B244D">
      <w:rPr>
        <w:rFonts w:ascii="Arial" w:hAnsi="Arial" w:cs="Arial"/>
        <w:b/>
        <w:u w:val="single"/>
      </w:rPr>
      <w:instrText xml:space="preserve"> NUMPAGES </w:instrText>
    </w:r>
    <w:r w:rsidRPr="008B244D">
      <w:rPr>
        <w:rFonts w:ascii="Arial" w:hAnsi="Arial" w:cs="Arial"/>
        <w:b/>
        <w:u w:val="single"/>
      </w:rPr>
      <w:fldChar w:fldCharType="separate"/>
    </w:r>
    <w:r w:rsidR="00BD2D06">
      <w:rPr>
        <w:rFonts w:ascii="Arial" w:hAnsi="Arial" w:cs="Arial"/>
        <w:b/>
        <w:noProof/>
        <w:u w:val="single"/>
      </w:rPr>
      <w:t>3</w:t>
    </w:r>
    <w:r w:rsidRPr="008B244D">
      <w:rPr>
        <w:rFonts w:ascii="Arial" w:hAnsi="Arial" w:cs="Arial"/>
        <w:b/>
        <w:u w:val="singl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5644" w:rsidRDefault="00155644" w:rsidP="0052235B">
      <w:pPr>
        <w:spacing w:after="0" w:line="240" w:lineRule="auto"/>
      </w:pPr>
      <w:r>
        <w:separator/>
      </w:r>
    </w:p>
  </w:footnote>
  <w:footnote w:type="continuationSeparator" w:id="0">
    <w:p w:rsidR="00155644" w:rsidRDefault="00155644" w:rsidP="0052235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5644" w:rsidRDefault="00155644" w:rsidP="00590B1D">
    <w:pPr>
      <w:spacing w:after="0" w:line="240" w:lineRule="auto"/>
      <w:ind w:left="43" w:right="72"/>
      <w:jc w:val="both"/>
      <w:rPr>
        <w:rFonts w:ascii="Arial" w:hAnsi="Arial" w:cs="Arial"/>
      </w:rPr>
    </w:pPr>
    <w:r w:rsidRPr="00C416BC">
      <w:rPr>
        <w:rFonts w:ascii="Arial" w:hAnsi="Arial" w:cs="Arial"/>
        <w:b/>
        <w:bCs/>
      </w:rPr>
      <w:t xml:space="preserve">Clarification No.-1 (commercial part) dated </w:t>
    </w:r>
    <w:r w:rsidR="00BD2D06">
      <w:rPr>
        <w:rFonts w:ascii="Arial" w:hAnsi="Arial" w:cs="Arial"/>
        <w:b/>
        <w:bCs/>
      </w:rPr>
      <w:t>20</w:t>
    </w:r>
    <w:r w:rsidRPr="00C416BC">
      <w:rPr>
        <w:rFonts w:ascii="Arial" w:hAnsi="Arial" w:cs="Arial"/>
        <w:b/>
        <w:bCs/>
      </w:rPr>
      <w:t>.02.2020</w:t>
    </w:r>
    <w:r w:rsidRPr="008B244D">
      <w:rPr>
        <w:rFonts w:ascii="Arial" w:hAnsi="Arial" w:cs="Arial"/>
        <w:b/>
        <w:bCs/>
      </w:rPr>
      <w:t xml:space="preserve"> </w:t>
    </w:r>
    <w:r w:rsidRPr="001B6048">
      <w:rPr>
        <w:rFonts w:ascii="Arial" w:hAnsi="Arial" w:cs="Arial"/>
        <w:b/>
        <w:bCs/>
      </w:rPr>
      <w:t>to the Bidding Doc</w:t>
    </w:r>
    <w:r w:rsidRPr="00590B1D">
      <w:rPr>
        <w:rFonts w:ascii="Arial" w:hAnsi="Arial" w:cs="Arial"/>
        <w:b/>
        <w:bCs/>
      </w:rPr>
      <w:t xml:space="preserve">uments for </w:t>
    </w:r>
    <w:r w:rsidRPr="00590B1D">
      <w:rPr>
        <w:rFonts w:ascii="Arial" w:hAnsi="Arial" w:cs="Arial"/>
        <w:b/>
        <w:bCs/>
        <w:u w:val="single"/>
      </w:rPr>
      <w:t>GIS Substation Extension Package-SS-56</w:t>
    </w:r>
    <w:r w:rsidRPr="00590B1D">
      <w:rPr>
        <w:rFonts w:ascii="Arial" w:hAnsi="Arial" w:cs="Arial"/>
        <w:b/>
        <w:bCs/>
      </w:rPr>
      <w:t xml:space="preserve"> for Construction of 2 Nos. of 400 kV GIS line bays under ISTS at 765/400kV Varanasi Substation</w:t>
    </w:r>
    <w:r>
      <w:rPr>
        <w:rFonts w:ascii="Arial" w:hAnsi="Arial" w:cs="Arial"/>
      </w:rPr>
      <w:t>;</w:t>
    </w:r>
  </w:p>
  <w:p w:rsidR="00155644" w:rsidRDefault="00155644" w:rsidP="00590B1D">
    <w:pPr>
      <w:pBdr>
        <w:bottom w:val="single" w:sz="4" w:space="1" w:color="auto"/>
      </w:pBdr>
      <w:spacing w:after="0" w:line="240" w:lineRule="auto"/>
      <w:ind w:left="43" w:right="72"/>
      <w:jc w:val="both"/>
      <w:rPr>
        <w:rFonts w:ascii="Arial" w:hAnsi="Arial" w:cs="Arial"/>
        <w:b/>
        <w:bCs/>
      </w:rPr>
    </w:pPr>
    <w:r w:rsidRPr="00590B1D">
      <w:rPr>
        <w:rFonts w:ascii="Arial" w:hAnsi="Arial" w:cs="Arial"/>
        <w:b/>
        <w:bCs/>
      </w:rPr>
      <w:t>Spec. No.: CC-CS/981-NR3/GIS-4048/3/G3</w:t>
    </w:r>
  </w:p>
  <w:p w:rsidR="00155644" w:rsidRPr="00A207BB" w:rsidRDefault="00155644" w:rsidP="00590B1D">
    <w:pPr>
      <w:spacing w:after="0" w:line="240" w:lineRule="auto"/>
      <w:ind w:left="43" w:right="72"/>
      <w:jc w:val="both"/>
      <w:rPr>
        <w:rFonts w:ascii="Arial" w:hAnsi="Arial" w:cs="Arial"/>
        <w:b/>
        <w:b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7B739E"/>
    <w:multiLevelType w:val="hybridMultilevel"/>
    <w:tmpl w:val="2828F07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2E411F"/>
    <w:multiLevelType w:val="hybridMultilevel"/>
    <w:tmpl w:val="175EED7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50F6D66"/>
    <w:multiLevelType w:val="hybridMultilevel"/>
    <w:tmpl w:val="B80E7312"/>
    <w:lvl w:ilvl="0" w:tplc="F38AA97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B876368"/>
    <w:multiLevelType w:val="hybridMultilevel"/>
    <w:tmpl w:val="2BD4D01E"/>
    <w:lvl w:ilvl="0" w:tplc="CD9A488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425B6F2F"/>
    <w:multiLevelType w:val="hybridMultilevel"/>
    <w:tmpl w:val="A2D41D2C"/>
    <w:lvl w:ilvl="0" w:tplc="40090017">
      <w:start w:val="1"/>
      <w:numFmt w:val="lowerLetter"/>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463B7F63"/>
    <w:multiLevelType w:val="hybridMultilevel"/>
    <w:tmpl w:val="DB54B13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5572409A"/>
    <w:multiLevelType w:val="hybridMultilevel"/>
    <w:tmpl w:val="53C2D4CE"/>
    <w:lvl w:ilvl="0" w:tplc="A8CC1B36">
      <w:start w:val="1"/>
      <w:numFmt w:val="bullet"/>
      <w:lvlText w:val="-"/>
      <w:lvlJc w:val="left"/>
      <w:pPr>
        <w:tabs>
          <w:tab w:val="num" w:pos="1800"/>
        </w:tabs>
        <w:ind w:left="1800" w:hanging="360"/>
      </w:pPr>
      <w:rPr>
        <w:rFonts w:ascii="Palatino Linotype" w:eastAsia="Times New Roman" w:hAnsi="Palatino Linotype" w:cs="Aria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
    <w:nsid w:val="5D7B04C2"/>
    <w:multiLevelType w:val="hybridMultilevel"/>
    <w:tmpl w:val="B80E7312"/>
    <w:lvl w:ilvl="0" w:tplc="F38AA97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4B121CB"/>
    <w:multiLevelType w:val="hybridMultilevel"/>
    <w:tmpl w:val="2CEE308C"/>
    <w:lvl w:ilvl="0" w:tplc="8BE439E0">
      <w:start w:val="2"/>
      <w:numFmt w:val="bullet"/>
      <w:lvlText w:val="-"/>
      <w:lvlJc w:val="left"/>
      <w:pPr>
        <w:ind w:left="720" w:hanging="360"/>
      </w:pPr>
      <w:rPr>
        <w:rFonts w:ascii="Book Antiqua" w:eastAsiaTheme="minorHAnsi" w:hAnsi="Book Antiqua" w:cs="Bookman Old Style"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E917BAA"/>
    <w:multiLevelType w:val="multilevel"/>
    <w:tmpl w:val="242ADE18"/>
    <w:lvl w:ilvl="0">
      <w:start w:val="5"/>
      <w:numFmt w:val="decimal"/>
      <w:suff w:val="space"/>
      <w:lvlText w:val="%1."/>
      <w:lvlJc w:val="left"/>
      <w:pPr>
        <w:ind w:left="360" w:hanging="360"/>
      </w:pPr>
      <w:rPr>
        <w:rFonts w:ascii="Times New Roman" w:hAnsi="Times New Roman" w:hint="default"/>
        <w:b/>
        <w:i w:val="0"/>
        <w:sz w:val="24"/>
      </w:rPr>
    </w:lvl>
    <w:lvl w:ilvl="1">
      <w:start w:val="1"/>
      <w:numFmt w:val="decimal"/>
      <w:suff w:val="space"/>
      <w:lvlText w:val="%1.%2"/>
      <w:lvlJc w:val="left"/>
      <w:pPr>
        <w:ind w:left="0" w:firstLine="360"/>
      </w:pPr>
      <w:rPr>
        <w:rFonts w:ascii="Times New Roman" w:hAnsi="Times New Roman" w:hint="default"/>
        <w:b w:val="0"/>
        <w:i w:val="0"/>
        <w:sz w:val="24"/>
      </w:rPr>
    </w:lvl>
    <w:lvl w:ilvl="2">
      <w:start w:val="1"/>
      <w:numFmt w:val="decimal"/>
      <w:suff w:val="space"/>
      <w:lvlText w:val="%1.%2.%3"/>
      <w:lvlJc w:val="left"/>
      <w:pPr>
        <w:ind w:left="0" w:firstLine="360"/>
      </w:pPr>
      <w:rPr>
        <w:rFonts w:ascii="Times New Roman" w:hAnsi="Times New Roman" w:hint="default"/>
        <w:b w:val="0"/>
        <w:i w:val="0"/>
        <w:sz w:val="24"/>
      </w:rPr>
    </w:lvl>
    <w:lvl w:ilvl="3">
      <w:start w:val="1"/>
      <w:numFmt w:val="decimal"/>
      <w:suff w:val="space"/>
      <w:lvlText w:val="%1.%2.%3.%4"/>
      <w:lvlJc w:val="left"/>
      <w:pPr>
        <w:ind w:left="0" w:firstLine="360"/>
      </w:pPr>
      <w:rPr>
        <w:rFonts w:ascii="Times New Roman" w:hAnsi="Times New Roman" w:hint="default"/>
        <w:b w:val="0"/>
        <w:i w:val="0"/>
        <w:sz w:val="24"/>
      </w:rPr>
    </w:lvl>
    <w:lvl w:ilvl="4">
      <w:start w:val="1"/>
      <w:numFmt w:val="decimal"/>
      <w:suff w:val="space"/>
      <w:lvlText w:val="%1.%2.%3.%4.%5"/>
      <w:lvlJc w:val="left"/>
      <w:pPr>
        <w:ind w:left="0" w:firstLine="360"/>
      </w:pPr>
      <w:rPr>
        <w:rFonts w:ascii="Times New Roman" w:hAnsi="Times New Roman" w:hint="default"/>
        <w:b w:val="0"/>
        <w:i w:val="0"/>
        <w:sz w:val="24"/>
      </w:rPr>
    </w:lvl>
    <w:lvl w:ilvl="5">
      <w:start w:val="1"/>
      <w:numFmt w:val="decimal"/>
      <w:suff w:val="space"/>
      <w:lvlText w:val="%1.%2.%3.%4.%5.%6"/>
      <w:lvlJc w:val="left"/>
      <w:pPr>
        <w:ind w:left="0" w:firstLine="360"/>
      </w:pPr>
      <w:rPr>
        <w:rFonts w:ascii="Times New Roman" w:hAnsi="Times New Roman" w:hint="default"/>
        <w:b w:val="0"/>
        <w:i w:val="0"/>
        <w:sz w:val="24"/>
      </w:rPr>
    </w:lvl>
    <w:lvl w:ilvl="6">
      <w:start w:val="1"/>
      <w:numFmt w:val="decimal"/>
      <w:suff w:val="space"/>
      <w:lvlText w:val="%1.%2.%3.%4.%5.%6.%7"/>
      <w:lvlJc w:val="left"/>
      <w:pPr>
        <w:ind w:left="0" w:firstLine="360"/>
      </w:pPr>
      <w:rPr>
        <w:rFonts w:ascii="Times New Roman" w:hAnsi="Times New Roman" w:hint="default"/>
        <w:b w:val="0"/>
        <w:i w:val="0"/>
        <w:sz w:val="24"/>
      </w:rPr>
    </w:lvl>
    <w:lvl w:ilvl="7">
      <w:start w:val="1"/>
      <w:numFmt w:val="decimal"/>
      <w:suff w:val="space"/>
      <w:lvlText w:val="%1.%2.%3.%4.%5.%6.%7.%8"/>
      <w:lvlJc w:val="left"/>
      <w:pPr>
        <w:ind w:left="0" w:firstLine="360"/>
      </w:pPr>
      <w:rPr>
        <w:rFonts w:ascii="Times New Roman" w:hAnsi="Times New Roman" w:hint="default"/>
        <w:b w:val="0"/>
        <w:i w:val="0"/>
        <w:sz w:val="24"/>
      </w:rPr>
    </w:lvl>
    <w:lvl w:ilvl="8">
      <w:start w:val="1"/>
      <w:numFmt w:val="decimal"/>
      <w:suff w:val="space"/>
      <w:lvlText w:val="%1.%2.%3.%4.%5.%6.%7.%8.%9"/>
      <w:lvlJc w:val="left"/>
      <w:pPr>
        <w:ind w:left="0" w:firstLine="360"/>
      </w:pPr>
      <w:rPr>
        <w:rFonts w:ascii="Times New Roman" w:hAnsi="Times New Roman" w:hint="default"/>
        <w:b w:val="0"/>
        <w:i w:val="0"/>
        <w:sz w:val="24"/>
      </w:rPr>
    </w:lvl>
  </w:abstractNum>
  <w:abstractNum w:abstractNumId="10">
    <w:nsid w:val="7B454A18"/>
    <w:multiLevelType w:val="hybridMultilevel"/>
    <w:tmpl w:val="727A14A6"/>
    <w:lvl w:ilvl="0" w:tplc="A8CC1B36">
      <w:start w:val="1"/>
      <w:numFmt w:val="bullet"/>
      <w:lvlText w:val="-"/>
      <w:lvlJc w:val="left"/>
      <w:pPr>
        <w:ind w:left="720" w:hanging="360"/>
      </w:pPr>
      <w:rPr>
        <w:rFonts w:ascii="Palatino Linotype" w:eastAsia="Times New Roman" w:hAnsi="Palatino Linotype"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 w:numId="5">
    <w:abstractNumId w:val="7"/>
  </w:num>
  <w:num w:numId="6">
    <w:abstractNumId w:val="8"/>
  </w:num>
  <w:num w:numId="7">
    <w:abstractNumId w:val="4"/>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0"/>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7574"/>
    <w:rsid w:val="000073EF"/>
    <w:rsid w:val="000172C6"/>
    <w:rsid w:val="0003361E"/>
    <w:rsid w:val="00041234"/>
    <w:rsid w:val="000A2C6F"/>
    <w:rsid w:val="000C4A10"/>
    <w:rsid w:val="000C7018"/>
    <w:rsid w:val="000F36BF"/>
    <w:rsid w:val="000F6472"/>
    <w:rsid w:val="000F7B44"/>
    <w:rsid w:val="00135021"/>
    <w:rsid w:val="00137BC0"/>
    <w:rsid w:val="00155644"/>
    <w:rsid w:val="001611B6"/>
    <w:rsid w:val="0017193D"/>
    <w:rsid w:val="0017513A"/>
    <w:rsid w:val="0019074C"/>
    <w:rsid w:val="001A752D"/>
    <w:rsid w:val="001E3CEC"/>
    <w:rsid w:val="00231565"/>
    <w:rsid w:val="0025645E"/>
    <w:rsid w:val="0026592C"/>
    <w:rsid w:val="0028173B"/>
    <w:rsid w:val="00290D08"/>
    <w:rsid w:val="002D7574"/>
    <w:rsid w:val="00313938"/>
    <w:rsid w:val="003441D5"/>
    <w:rsid w:val="00360D42"/>
    <w:rsid w:val="003A7105"/>
    <w:rsid w:val="003E6D0D"/>
    <w:rsid w:val="00411159"/>
    <w:rsid w:val="00421620"/>
    <w:rsid w:val="004222C4"/>
    <w:rsid w:val="004241F1"/>
    <w:rsid w:val="00426517"/>
    <w:rsid w:val="00455890"/>
    <w:rsid w:val="00466B38"/>
    <w:rsid w:val="004751BD"/>
    <w:rsid w:val="004876A3"/>
    <w:rsid w:val="00495311"/>
    <w:rsid w:val="004A23A5"/>
    <w:rsid w:val="004A5755"/>
    <w:rsid w:val="004C385F"/>
    <w:rsid w:val="004E14ED"/>
    <w:rsid w:val="005045F2"/>
    <w:rsid w:val="0050590D"/>
    <w:rsid w:val="005168F0"/>
    <w:rsid w:val="0052235B"/>
    <w:rsid w:val="0052280C"/>
    <w:rsid w:val="0054306F"/>
    <w:rsid w:val="005866D2"/>
    <w:rsid w:val="00590B1D"/>
    <w:rsid w:val="00594AA2"/>
    <w:rsid w:val="005A2E69"/>
    <w:rsid w:val="005D1D02"/>
    <w:rsid w:val="00601F6A"/>
    <w:rsid w:val="00605229"/>
    <w:rsid w:val="00623602"/>
    <w:rsid w:val="00645526"/>
    <w:rsid w:val="006820B9"/>
    <w:rsid w:val="006A054D"/>
    <w:rsid w:val="006C05C5"/>
    <w:rsid w:val="006E1673"/>
    <w:rsid w:val="006F4CBB"/>
    <w:rsid w:val="0072052A"/>
    <w:rsid w:val="00732025"/>
    <w:rsid w:val="00762256"/>
    <w:rsid w:val="00785CC6"/>
    <w:rsid w:val="007A46D3"/>
    <w:rsid w:val="007B51C2"/>
    <w:rsid w:val="007E5570"/>
    <w:rsid w:val="00816F25"/>
    <w:rsid w:val="008318A7"/>
    <w:rsid w:val="008320F9"/>
    <w:rsid w:val="00853B4D"/>
    <w:rsid w:val="00861598"/>
    <w:rsid w:val="00874EEC"/>
    <w:rsid w:val="008A1511"/>
    <w:rsid w:val="008E1970"/>
    <w:rsid w:val="008E373B"/>
    <w:rsid w:val="008E77D0"/>
    <w:rsid w:val="008F0FD8"/>
    <w:rsid w:val="0091328E"/>
    <w:rsid w:val="00917B50"/>
    <w:rsid w:val="00923771"/>
    <w:rsid w:val="00924DE3"/>
    <w:rsid w:val="00932A95"/>
    <w:rsid w:val="00934981"/>
    <w:rsid w:val="00953CB9"/>
    <w:rsid w:val="00981A9A"/>
    <w:rsid w:val="00982E5E"/>
    <w:rsid w:val="009D357A"/>
    <w:rsid w:val="009D3912"/>
    <w:rsid w:val="009E4CD2"/>
    <w:rsid w:val="009F322F"/>
    <w:rsid w:val="00AA1E44"/>
    <w:rsid w:val="00AA295E"/>
    <w:rsid w:val="00AD5055"/>
    <w:rsid w:val="00AE099E"/>
    <w:rsid w:val="00AF5340"/>
    <w:rsid w:val="00AF6DDE"/>
    <w:rsid w:val="00B0142B"/>
    <w:rsid w:val="00B060F4"/>
    <w:rsid w:val="00B24E0F"/>
    <w:rsid w:val="00B265A8"/>
    <w:rsid w:val="00B71E81"/>
    <w:rsid w:val="00B74701"/>
    <w:rsid w:val="00B9487A"/>
    <w:rsid w:val="00BA2F6A"/>
    <w:rsid w:val="00BB1870"/>
    <w:rsid w:val="00BB4EC4"/>
    <w:rsid w:val="00BB7067"/>
    <w:rsid w:val="00BD2D06"/>
    <w:rsid w:val="00C079CE"/>
    <w:rsid w:val="00C241DD"/>
    <w:rsid w:val="00C258E6"/>
    <w:rsid w:val="00C416BC"/>
    <w:rsid w:val="00C62682"/>
    <w:rsid w:val="00C72A65"/>
    <w:rsid w:val="00C74B83"/>
    <w:rsid w:val="00C82E2F"/>
    <w:rsid w:val="00C8390F"/>
    <w:rsid w:val="00CB2BE7"/>
    <w:rsid w:val="00CC5BB7"/>
    <w:rsid w:val="00D276F7"/>
    <w:rsid w:val="00D6715D"/>
    <w:rsid w:val="00D706D8"/>
    <w:rsid w:val="00D7557B"/>
    <w:rsid w:val="00DB1D3B"/>
    <w:rsid w:val="00DD1B2F"/>
    <w:rsid w:val="00DD452E"/>
    <w:rsid w:val="00DF31C0"/>
    <w:rsid w:val="00DF47EB"/>
    <w:rsid w:val="00E529AE"/>
    <w:rsid w:val="00E54661"/>
    <w:rsid w:val="00E55B7C"/>
    <w:rsid w:val="00E7264B"/>
    <w:rsid w:val="00E7736B"/>
    <w:rsid w:val="00E82A2A"/>
    <w:rsid w:val="00EC7BA0"/>
    <w:rsid w:val="00ED0ACA"/>
    <w:rsid w:val="00ED41D0"/>
    <w:rsid w:val="00ED6C73"/>
    <w:rsid w:val="00F05783"/>
    <w:rsid w:val="00F25908"/>
    <w:rsid w:val="00F50A39"/>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qFormat/>
    <w:rsid w:val="001E3CEC"/>
    <w:pPr>
      <w:keepNext/>
      <w:spacing w:after="0" w:line="240" w:lineRule="auto"/>
      <w:jc w:val="center"/>
      <w:outlineLvl w:val="2"/>
    </w:pPr>
    <w:rPr>
      <w:rFonts w:ascii="Arial" w:eastAsia="Times New Roman" w:hAnsi="Arial" w:cs="Arial"/>
      <w:b/>
      <w:bCs/>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F5340"/>
    <w:pPr>
      <w:autoSpaceDE w:val="0"/>
      <w:autoSpaceDN w:val="0"/>
      <w:adjustRightInd w:val="0"/>
      <w:spacing w:after="0" w:line="240" w:lineRule="auto"/>
    </w:pPr>
    <w:rPr>
      <w:rFonts w:ascii="Bookman Old Style" w:hAnsi="Bookman Old Style" w:cs="Bookman Old Style"/>
      <w:color w:val="000000"/>
      <w:sz w:val="24"/>
      <w:szCs w:val="24"/>
    </w:rPr>
  </w:style>
  <w:style w:type="table" w:styleId="TableGrid">
    <w:name w:val="Table Grid"/>
    <w:basedOn w:val="TableNormal"/>
    <w:rsid w:val="00AF534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M10">
    <w:name w:val="CM10"/>
    <w:basedOn w:val="Default"/>
    <w:next w:val="Default"/>
    <w:uiPriority w:val="99"/>
    <w:rsid w:val="006C05C5"/>
    <w:pPr>
      <w:widowControl w:val="0"/>
    </w:pPr>
    <w:rPr>
      <w:rFonts w:ascii="Palatino Linotype" w:eastAsia="Times New Roman" w:hAnsi="Palatino Linotype" w:cs="Times New Roman"/>
      <w:color w:val="auto"/>
      <w:lang w:val="en-US"/>
    </w:rPr>
  </w:style>
  <w:style w:type="paragraph" w:customStyle="1" w:styleId="CM13">
    <w:name w:val="CM13"/>
    <w:basedOn w:val="Default"/>
    <w:next w:val="Default"/>
    <w:uiPriority w:val="99"/>
    <w:rsid w:val="006C05C5"/>
    <w:pPr>
      <w:widowControl w:val="0"/>
    </w:pPr>
    <w:rPr>
      <w:rFonts w:ascii="Palatino Linotype" w:eastAsia="Times New Roman" w:hAnsi="Palatino Linotype" w:cs="Times New Roman"/>
      <w:color w:val="auto"/>
      <w:lang w:val="en-US"/>
    </w:rPr>
  </w:style>
  <w:style w:type="paragraph" w:styleId="ListParagraph">
    <w:name w:val="List Paragraph"/>
    <w:basedOn w:val="Normal"/>
    <w:uiPriority w:val="34"/>
    <w:qFormat/>
    <w:rsid w:val="006C05C5"/>
    <w:pPr>
      <w:ind w:left="720"/>
      <w:contextualSpacing/>
    </w:pPr>
  </w:style>
  <w:style w:type="paragraph" w:customStyle="1" w:styleId="CM9">
    <w:name w:val="CM9"/>
    <w:basedOn w:val="Default"/>
    <w:next w:val="Default"/>
    <w:uiPriority w:val="99"/>
    <w:rsid w:val="00C72A65"/>
    <w:pPr>
      <w:widowControl w:val="0"/>
    </w:pPr>
    <w:rPr>
      <w:rFonts w:ascii="Palatino Linotype" w:eastAsia="Times New Roman" w:hAnsi="Palatino Linotype" w:cs="Times New Roman"/>
      <w:color w:val="auto"/>
      <w:lang w:val="en-US"/>
    </w:rPr>
  </w:style>
  <w:style w:type="paragraph" w:styleId="BalloonText">
    <w:name w:val="Balloon Text"/>
    <w:basedOn w:val="Normal"/>
    <w:link w:val="BalloonTextChar"/>
    <w:uiPriority w:val="99"/>
    <w:semiHidden/>
    <w:unhideWhenUsed/>
    <w:rsid w:val="0054306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306F"/>
    <w:rPr>
      <w:rFonts w:ascii="Segoe UI" w:hAnsi="Segoe UI" w:cs="Segoe UI"/>
      <w:sz w:val="18"/>
      <w:szCs w:val="18"/>
    </w:rPr>
  </w:style>
  <w:style w:type="character" w:styleId="CommentReference">
    <w:name w:val="annotation reference"/>
    <w:basedOn w:val="DefaultParagraphFont"/>
    <w:uiPriority w:val="99"/>
    <w:semiHidden/>
    <w:unhideWhenUsed/>
    <w:rsid w:val="003A7105"/>
    <w:rPr>
      <w:sz w:val="16"/>
      <w:szCs w:val="16"/>
    </w:rPr>
  </w:style>
  <w:style w:type="paragraph" w:styleId="CommentText">
    <w:name w:val="annotation text"/>
    <w:basedOn w:val="Normal"/>
    <w:link w:val="CommentTextChar"/>
    <w:uiPriority w:val="99"/>
    <w:semiHidden/>
    <w:unhideWhenUsed/>
    <w:rsid w:val="003A7105"/>
    <w:pPr>
      <w:spacing w:line="240" w:lineRule="auto"/>
    </w:pPr>
    <w:rPr>
      <w:sz w:val="20"/>
      <w:szCs w:val="20"/>
    </w:rPr>
  </w:style>
  <w:style w:type="character" w:customStyle="1" w:styleId="CommentTextChar">
    <w:name w:val="Comment Text Char"/>
    <w:basedOn w:val="DefaultParagraphFont"/>
    <w:link w:val="CommentText"/>
    <w:uiPriority w:val="99"/>
    <w:semiHidden/>
    <w:rsid w:val="003A7105"/>
    <w:rPr>
      <w:sz w:val="20"/>
      <w:szCs w:val="20"/>
    </w:rPr>
  </w:style>
  <w:style w:type="paragraph" w:styleId="CommentSubject">
    <w:name w:val="annotation subject"/>
    <w:basedOn w:val="CommentText"/>
    <w:next w:val="CommentText"/>
    <w:link w:val="CommentSubjectChar"/>
    <w:uiPriority w:val="99"/>
    <w:semiHidden/>
    <w:unhideWhenUsed/>
    <w:rsid w:val="003A7105"/>
    <w:rPr>
      <w:b/>
      <w:bCs/>
    </w:rPr>
  </w:style>
  <w:style w:type="character" w:customStyle="1" w:styleId="CommentSubjectChar">
    <w:name w:val="Comment Subject Char"/>
    <w:basedOn w:val="CommentTextChar"/>
    <w:link w:val="CommentSubject"/>
    <w:uiPriority w:val="99"/>
    <w:semiHidden/>
    <w:rsid w:val="003A7105"/>
    <w:rPr>
      <w:b/>
      <w:bCs/>
      <w:sz w:val="20"/>
      <w:szCs w:val="20"/>
    </w:rPr>
  </w:style>
  <w:style w:type="paragraph" w:styleId="BodyTextIndent">
    <w:name w:val="Body Text Indent"/>
    <w:basedOn w:val="Normal"/>
    <w:link w:val="BodyTextIndentChar"/>
    <w:rsid w:val="00B9487A"/>
    <w:pPr>
      <w:tabs>
        <w:tab w:val="left" w:pos="1701"/>
        <w:tab w:val="left" w:pos="3515"/>
        <w:tab w:val="left" w:pos="4819"/>
        <w:tab w:val="left" w:pos="6066"/>
        <w:tab w:val="left" w:pos="7767"/>
      </w:tabs>
      <w:spacing w:after="170" w:line="240" w:lineRule="auto"/>
      <w:ind w:left="1440" w:hanging="1440"/>
    </w:pPr>
    <w:rPr>
      <w:rFonts w:ascii="Helvetica" w:eastAsia="Times New Roman" w:hAnsi="Helvetica" w:cs="Times New Roman"/>
      <w:snapToGrid w:val="0"/>
      <w:sz w:val="16"/>
      <w:szCs w:val="20"/>
      <w:lang w:val="en-US"/>
    </w:rPr>
  </w:style>
  <w:style w:type="character" w:customStyle="1" w:styleId="BodyTextIndentChar">
    <w:name w:val="Body Text Indent Char"/>
    <w:basedOn w:val="DefaultParagraphFont"/>
    <w:link w:val="BodyTextIndent"/>
    <w:rsid w:val="00B9487A"/>
    <w:rPr>
      <w:rFonts w:ascii="Helvetica" w:eastAsia="Times New Roman" w:hAnsi="Helvetica" w:cs="Times New Roman"/>
      <w:snapToGrid w:val="0"/>
      <w:sz w:val="16"/>
      <w:szCs w:val="20"/>
      <w:lang w:val="en-US"/>
    </w:rPr>
  </w:style>
  <w:style w:type="paragraph" w:customStyle="1" w:styleId="HeaderBase">
    <w:name w:val="Header Base"/>
    <w:basedOn w:val="Normal"/>
    <w:rsid w:val="00AE099E"/>
    <w:pPr>
      <w:keepLines/>
      <w:tabs>
        <w:tab w:val="center" w:pos="4320"/>
        <w:tab w:val="right" w:pos="8640"/>
      </w:tabs>
      <w:spacing w:before="60" w:after="20" w:line="240" w:lineRule="auto"/>
    </w:pPr>
    <w:rPr>
      <w:rFonts w:ascii="Garamond" w:eastAsia="Times New Roman" w:hAnsi="Garamond" w:cs="Times New Roman"/>
      <w:snapToGrid w:val="0"/>
      <w:sz w:val="24"/>
      <w:szCs w:val="20"/>
      <w:lang w:val="en-US"/>
    </w:rPr>
  </w:style>
  <w:style w:type="paragraph" w:styleId="NoSpacing">
    <w:name w:val="No Spacing"/>
    <w:uiPriority w:val="1"/>
    <w:qFormat/>
    <w:rsid w:val="000073EF"/>
    <w:pPr>
      <w:spacing w:after="0" w:line="240" w:lineRule="auto"/>
    </w:pPr>
  </w:style>
  <w:style w:type="paragraph" w:styleId="Header">
    <w:name w:val="header"/>
    <w:basedOn w:val="Normal"/>
    <w:link w:val="HeaderChar"/>
    <w:uiPriority w:val="99"/>
    <w:unhideWhenUsed/>
    <w:rsid w:val="0052235B"/>
    <w:pPr>
      <w:tabs>
        <w:tab w:val="center" w:pos="4513"/>
        <w:tab w:val="right" w:pos="9026"/>
      </w:tabs>
      <w:spacing w:after="0" w:line="240" w:lineRule="auto"/>
    </w:pPr>
  </w:style>
  <w:style w:type="character" w:customStyle="1" w:styleId="HeaderChar">
    <w:name w:val="Header Char"/>
    <w:basedOn w:val="DefaultParagraphFont"/>
    <w:link w:val="Header"/>
    <w:uiPriority w:val="99"/>
    <w:rsid w:val="0052235B"/>
  </w:style>
  <w:style w:type="paragraph" w:styleId="Footer">
    <w:name w:val="footer"/>
    <w:basedOn w:val="Normal"/>
    <w:link w:val="FooterChar"/>
    <w:uiPriority w:val="99"/>
    <w:unhideWhenUsed/>
    <w:rsid w:val="0052235B"/>
    <w:pPr>
      <w:tabs>
        <w:tab w:val="center" w:pos="4513"/>
        <w:tab w:val="right" w:pos="9026"/>
      </w:tabs>
      <w:spacing w:after="0" w:line="240" w:lineRule="auto"/>
    </w:pPr>
  </w:style>
  <w:style w:type="character" w:customStyle="1" w:styleId="FooterChar">
    <w:name w:val="Footer Char"/>
    <w:basedOn w:val="DefaultParagraphFont"/>
    <w:link w:val="Footer"/>
    <w:uiPriority w:val="99"/>
    <w:rsid w:val="0052235B"/>
  </w:style>
  <w:style w:type="character" w:customStyle="1" w:styleId="Heading3Char">
    <w:name w:val="Heading 3 Char"/>
    <w:basedOn w:val="DefaultParagraphFont"/>
    <w:link w:val="Heading3"/>
    <w:rsid w:val="001E3CEC"/>
    <w:rPr>
      <w:rFonts w:ascii="Arial" w:eastAsia="Times New Roman" w:hAnsi="Arial" w:cs="Arial"/>
      <w:b/>
      <w:bCs/>
      <w:szCs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qFormat/>
    <w:rsid w:val="001E3CEC"/>
    <w:pPr>
      <w:keepNext/>
      <w:spacing w:after="0" w:line="240" w:lineRule="auto"/>
      <w:jc w:val="center"/>
      <w:outlineLvl w:val="2"/>
    </w:pPr>
    <w:rPr>
      <w:rFonts w:ascii="Arial" w:eastAsia="Times New Roman" w:hAnsi="Arial" w:cs="Arial"/>
      <w:b/>
      <w:bCs/>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F5340"/>
    <w:pPr>
      <w:autoSpaceDE w:val="0"/>
      <w:autoSpaceDN w:val="0"/>
      <w:adjustRightInd w:val="0"/>
      <w:spacing w:after="0" w:line="240" w:lineRule="auto"/>
    </w:pPr>
    <w:rPr>
      <w:rFonts w:ascii="Bookman Old Style" w:hAnsi="Bookman Old Style" w:cs="Bookman Old Style"/>
      <w:color w:val="000000"/>
      <w:sz w:val="24"/>
      <w:szCs w:val="24"/>
    </w:rPr>
  </w:style>
  <w:style w:type="table" w:styleId="TableGrid">
    <w:name w:val="Table Grid"/>
    <w:basedOn w:val="TableNormal"/>
    <w:rsid w:val="00AF534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M10">
    <w:name w:val="CM10"/>
    <w:basedOn w:val="Default"/>
    <w:next w:val="Default"/>
    <w:uiPriority w:val="99"/>
    <w:rsid w:val="006C05C5"/>
    <w:pPr>
      <w:widowControl w:val="0"/>
    </w:pPr>
    <w:rPr>
      <w:rFonts w:ascii="Palatino Linotype" w:eastAsia="Times New Roman" w:hAnsi="Palatino Linotype" w:cs="Times New Roman"/>
      <w:color w:val="auto"/>
      <w:lang w:val="en-US"/>
    </w:rPr>
  </w:style>
  <w:style w:type="paragraph" w:customStyle="1" w:styleId="CM13">
    <w:name w:val="CM13"/>
    <w:basedOn w:val="Default"/>
    <w:next w:val="Default"/>
    <w:uiPriority w:val="99"/>
    <w:rsid w:val="006C05C5"/>
    <w:pPr>
      <w:widowControl w:val="0"/>
    </w:pPr>
    <w:rPr>
      <w:rFonts w:ascii="Palatino Linotype" w:eastAsia="Times New Roman" w:hAnsi="Palatino Linotype" w:cs="Times New Roman"/>
      <w:color w:val="auto"/>
      <w:lang w:val="en-US"/>
    </w:rPr>
  </w:style>
  <w:style w:type="paragraph" w:styleId="ListParagraph">
    <w:name w:val="List Paragraph"/>
    <w:basedOn w:val="Normal"/>
    <w:uiPriority w:val="34"/>
    <w:qFormat/>
    <w:rsid w:val="006C05C5"/>
    <w:pPr>
      <w:ind w:left="720"/>
      <w:contextualSpacing/>
    </w:pPr>
  </w:style>
  <w:style w:type="paragraph" w:customStyle="1" w:styleId="CM9">
    <w:name w:val="CM9"/>
    <w:basedOn w:val="Default"/>
    <w:next w:val="Default"/>
    <w:uiPriority w:val="99"/>
    <w:rsid w:val="00C72A65"/>
    <w:pPr>
      <w:widowControl w:val="0"/>
    </w:pPr>
    <w:rPr>
      <w:rFonts w:ascii="Palatino Linotype" w:eastAsia="Times New Roman" w:hAnsi="Palatino Linotype" w:cs="Times New Roman"/>
      <w:color w:val="auto"/>
      <w:lang w:val="en-US"/>
    </w:rPr>
  </w:style>
  <w:style w:type="paragraph" w:styleId="BalloonText">
    <w:name w:val="Balloon Text"/>
    <w:basedOn w:val="Normal"/>
    <w:link w:val="BalloonTextChar"/>
    <w:uiPriority w:val="99"/>
    <w:semiHidden/>
    <w:unhideWhenUsed/>
    <w:rsid w:val="0054306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306F"/>
    <w:rPr>
      <w:rFonts w:ascii="Segoe UI" w:hAnsi="Segoe UI" w:cs="Segoe UI"/>
      <w:sz w:val="18"/>
      <w:szCs w:val="18"/>
    </w:rPr>
  </w:style>
  <w:style w:type="character" w:styleId="CommentReference">
    <w:name w:val="annotation reference"/>
    <w:basedOn w:val="DefaultParagraphFont"/>
    <w:uiPriority w:val="99"/>
    <w:semiHidden/>
    <w:unhideWhenUsed/>
    <w:rsid w:val="003A7105"/>
    <w:rPr>
      <w:sz w:val="16"/>
      <w:szCs w:val="16"/>
    </w:rPr>
  </w:style>
  <w:style w:type="paragraph" w:styleId="CommentText">
    <w:name w:val="annotation text"/>
    <w:basedOn w:val="Normal"/>
    <w:link w:val="CommentTextChar"/>
    <w:uiPriority w:val="99"/>
    <w:semiHidden/>
    <w:unhideWhenUsed/>
    <w:rsid w:val="003A7105"/>
    <w:pPr>
      <w:spacing w:line="240" w:lineRule="auto"/>
    </w:pPr>
    <w:rPr>
      <w:sz w:val="20"/>
      <w:szCs w:val="20"/>
    </w:rPr>
  </w:style>
  <w:style w:type="character" w:customStyle="1" w:styleId="CommentTextChar">
    <w:name w:val="Comment Text Char"/>
    <w:basedOn w:val="DefaultParagraphFont"/>
    <w:link w:val="CommentText"/>
    <w:uiPriority w:val="99"/>
    <w:semiHidden/>
    <w:rsid w:val="003A7105"/>
    <w:rPr>
      <w:sz w:val="20"/>
      <w:szCs w:val="20"/>
    </w:rPr>
  </w:style>
  <w:style w:type="paragraph" w:styleId="CommentSubject">
    <w:name w:val="annotation subject"/>
    <w:basedOn w:val="CommentText"/>
    <w:next w:val="CommentText"/>
    <w:link w:val="CommentSubjectChar"/>
    <w:uiPriority w:val="99"/>
    <w:semiHidden/>
    <w:unhideWhenUsed/>
    <w:rsid w:val="003A7105"/>
    <w:rPr>
      <w:b/>
      <w:bCs/>
    </w:rPr>
  </w:style>
  <w:style w:type="character" w:customStyle="1" w:styleId="CommentSubjectChar">
    <w:name w:val="Comment Subject Char"/>
    <w:basedOn w:val="CommentTextChar"/>
    <w:link w:val="CommentSubject"/>
    <w:uiPriority w:val="99"/>
    <w:semiHidden/>
    <w:rsid w:val="003A7105"/>
    <w:rPr>
      <w:b/>
      <w:bCs/>
      <w:sz w:val="20"/>
      <w:szCs w:val="20"/>
    </w:rPr>
  </w:style>
  <w:style w:type="paragraph" w:styleId="BodyTextIndent">
    <w:name w:val="Body Text Indent"/>
    <w:basedOn w:val="Normal"/>
    <w:link w:val="BodyTextIndentChar"/>
    <w:rsid w:val="00B9487A"/>
    <w:pPr>
      <w:tabs>
        <w:tab w:val="left" w:pos="1701"/>
        <w:tab w:val="left" w:pos="3515"/>
        <w:tab w:val="left" w:pos="4819"/>
        <w:tab w:val="left" w:pos="6066"/>
        <w:tab w:val="left" w:pos="7767"/>
      </w:tabs>
      <w:spacing w:after="170" w:line="240" w:lineRule="auto"/>
      <w:ind w:left="1440" w:hanging="1440"/>
    </w:pPr>
    <w:rPr>
      <w:rFonts w:ascii="Helvetica" w:eastAsia="Times New Roman" w:hAnsi="Helvetica" w:cs="Times New Roman"/>
      <w:snapToGrid w:val="0"/>
      <w:sz w:val="16"/>
      <w:szCs w:val="20"/>
      <w:lang w:val="en-US"/>
    </w:rPr>
  </w:style>
  <w:style w:type="character" w:customStyle="1" w:styleId="BodyTextIndentChar">
    <w:name w:val="Body Text Indent Char"/>
    <w:basedOn w:val="DefaultParagraphFont"/>
    <w:link w:val="BodyTextIndent"/>
    <w:rsid w:val="00B9487A"/>
    <w:rPr>
      <w:rFonts w:ascii="Helvetica" w:eastAsia="Times New Roman" w:hAnsi="Helvetica" w:cs="Times New Roman"/>
      <w:snapToGrid w:val="0"/>
      <w:sz w:val="16"/>
      <w:szCs w:val="20"/>
      <w:lang w:val="en-US"/>
    </w:rPr>
  </w:style>
  <w:style w:type="paragraph" w:customStyle="1" w:styleId="HeaderBase">
    <w:name w:val="Header Base"/>
    <w:basedOn w:val="Normal"/>
    <w:rsid w:val="00AE099E"/>
    <w:pPr>
      <w:keepLines/>
      <w:tabs>
        <w:tab w:val="center" w:pos="4320"/>
        <w:tab w:val="right" w:pos="8640"/>
      </w:tabs>
      <w:spacing w:before="60" w:after="20" w:line="240" w:lineRule="auto"/>
    </w:pPr>
    <w:rPr>
      <w:rFonts w:ascii="Garamond" w:eastAsia="Times New Roman" w:hAnsi="Garamond" w:cs="Times New Roman"/>
      <w:snapToGrid w:val="0"/>
      <w:sz w:val="24"/>
      <w:szCs w:val="20"/>
      <w:lang w:val="en-US"/>
    </w:rPr>
  </w:style>
  <w:style w:type="paragraph" w:styleId="NoSpacing">
    <w:name w:val="No Spacing"/>
    <w:uiPriority w:val="1"/>
    <w:qFormat/>
    <w:rsid w:val="000073EF"/>
    <w:pPr>
      <w:spacing w:after="0" w:line="240" w:lineRule="auto"/>
    </w:pPr>
  </w:style>
  <w:style w:type="paragraph" w:styleId="Header">
    <w:name w:val="header"/>
    <w:basedOn w:val="Normal"/>
    <w:link w:val="HeaderChar"/>
    <w:uiPriority w:val="99"/>
    <w:unhideWhenUsed/>
    <w:rsid w:val="0052235B"/>
    <w:pPr>
      <w:tabs>
        <w:tab w:val="center" w:pos="4513"/>
        <w:tab w:val="right" w:pos="9026"/>
      </w:tabs>
      <w:spacing w:after="0" w:line="240" w:lineRule="auto"/>
    </w:pPr>
  </w:style>
  <w:style w:type="character" w:customStyle="1" w:styleId="HeaderChar">
    <w:name w:val="Header Char"/>
    <w:basedOn w:val="DefaultParagraphFont"/>
    <w:link w:val="Header"/>
    <w:uiPriority w:val="99"/>
    <w:rsid w:val="0052235B"/>
  </w:style>
  <w:style w:type="paragraph" w:styleId="Footer">
    <w:name w:val="footer"/>
    <w:basedOn w:val="Normal"/>
    <w:link w:val="FooterChar"/>
    <w:uiPriority w:val="99"/>
    <w:unhideWhenUsed/>
    <w:rsid w:val="0052235B"/>
    <w:pPr>
      <w:tabs>
        <w:tab w:val="center" w:pos="4513"/>
        <w:tab w:val="right" w:pos="9026"/>
      </w:tabs>
      <w:spacing w:after="0" w:line="240" w:lineRule="auto"/>
    </w:pPr>
  </w:style>
  <w:style w:type="character" w:customStyle="1" w:styleId="FooterChar">
    <w:name w:val="Footer Char"/>
    <w:basedOn w:val="DefaultParagraphFont"/>
    <w:link w:val="Footer"/>
    <w:uiPriority w:val="99"/>
    <w:rsid w:val="0052235B"/>
  </w:style>
  <w:style w:type="character" w:customStyle="1" w:styleId="Heading3Char">
    <w:name w:val="Heading 3 Char"/>
    <w:basedOn w:val="DefaultParagraphFont"/>
    <w:link w:val="Heading3"/>
    <w:rsid w:val="001E3CEC"/>
    <w:rPr>
      <w:rFonts w:ascii="Arial" w:eastAsia="Times New Roman" w:hAnsi="Arial" w:cs="Arial"/>
      <w:b/>
      <w:bCs/>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1241278">
      <w:bodyDiv w:val="1"/>
      <w:marLeft w:val="0"/>
      <w:marRight w:val="0"/>
      <w:marTop w:val="0"/>
      <w:marBottom w:val="0"/>
      <w:divBdr>
        <w:top w:val="none" w:sz="0" w:space="0" w:color="auto"/>
        <w:left w:val="none" w:sz="0" w:space="0" w:color="auto"/>
        <w:bottom w:val="none" w:sz="0" w:space="0" w:color="auto"/>
        <w:right w:val="none" w:sz="0" w:space="0" w:color="auto"/>
      </w:divBdr>
    </w:div>
    <w:div w:id="1360819004">
      <w:bodyDiv w:val="1"/>
      <w:marLeft w:val="0"/>
      <w:marRight w:val="0"/>
      <w:marTop w:val="0"/>
      <w:marBottom w:val="0"/>
      <w:divBdr>
        <w:top w:val="none" w:sz="0" w:space="0" w:color="auto"/>
        <w:left w:val="none" w:sz="0" w:space="0" w:color="auto"/>
        <w:bottom w:val="none" w:sz="0" w:space="0" w:color="auto"/>
        <w:right w:val="none" w:sz="0" w:space="0" w:color="auto"/>
      </w:divBdr>
    </w:div>
    <w:div w:id="1747726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182</TotalTime>
  <Pages>3</Pages>
  <Words>615</Words>
  <Characters>3507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Bhavik</dc:creator>
  <cp:lastModifiedBy>Satendra Singh Sengar {सतेन्द्र सिंह सेंगर}</cp:lastModifiedBy>
  <cp:revision>27</cp:revision>
  <cp:lastPrinted>2020-02-20T05:33:00Z</cp:lastPrinted>
  <dcterms:created xsi:type="dcterms:W3CDTF">2019-02-21T05:20:00Z</dcterms:created>
  <dcterms:modified xsi:type="dcterms:W3CDTF">2020-02-20T07:10:00Z</dcterms:modified>
</cp:coreProperties>
</file>